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وقاص الغفاري أبو نصرة
</w:t>
      </w:r>
    </w:p>
    <w:p>
      <w:pPr>
        <w:jc w:val="start"/>
        <w:bidi/>
      </w:pPr>
      <w:r>
        <w:rPr>
          <w:rFonts w:ascii="arial" w:hAnsi="arial" w:eastAsia="arial" w:cs="arial"/>
          <w:sz w:val="28"/>
          <w:szCs w:val="28"/>
          <w:b w:val="1"/>
          <w:bCs w:val="1"/>
          <w:rtl/>
        </w:rPr>
        <w:t xml:space="preserve">جميل بن وقاص الغفاري أبو نصرة
</w:t>
      </w:r>
    </w:p>
    <w:p>
      <w:pPr/>
      <w:r>
        <w:rPr/>
        <w:t xml:space="preserve">جميل بن وقاص الغفاري أبو نصرة قال الشيخ في رجاله في أصحاب الرسول صلى الله عليه وآله وسلم: جميل بن وقاص الغفاري سكن مصر أبو نصرة وقيل جميل عبد أبي ذر رحمه الله. والموجود في النسخ نصرة بالنون والذي في كتب أسماء الصحابة بصرة بالباء. وذكره في الاستيعاب في باب الحاء المهملة فقال: حميل بن بصرة أبو بصرة الغفاري ويقال حميل وجميل، والصواب حميل. قال علي ابن المديني: سالت شيخا من بني غفار فقلت جميل بن بصرة تعرفه؟ فقال: صحفت صاحبك والله إنما هو حميل بن بصرة وهو جد هذا الغلام -لغلام كان معه-. وكذلك قال فيه زيد بن اسلم حميل، ثم روى بسنده عن أبي هريرة عن حميل الغفاري: سمعت رسول الله صلى الله عليه وآله وسلم يقول: لا تضرب أكباد الإبل إلا إلى ثلاثة مساجد: المسجد الحرام ومسجدي هذا ومسجد بيت المقدس، قال وهذا يشهد بصحة قول من قول في هذا الحديث عن أبي هريرة فلقيت أبا بصرة ومن قال فيه فلقيت بصرة بن أبي بصرة فليس بشيء. وفي أسد الغابة: جميل بن بصرة الغفاري وقيل حميل بضم الحاء وفتح الميم وهو أكثر، ! وقيل بصرة بن أبي بصرة، سكن مصر وله بها دار. قال ابن مأكولا: وأما حميل بضم الحاء المهملة وفتح الميم فهو أبو بصرة الغفاري حميل بن بصرة بن وقاص بن حاجب بن غفار. وفي الإصابة: جميل بالتصغير بن بصرة بن أبي بصرة الغفاري، قال علي بن المديني: سالت شيخا من بني غفار هل يعرف فيكم جميل بن بصرة قلته بفتح الجيم؟ فقال: صحفت يا شيخ إنما هو حميل. بالتصغير والمهملة. وقال مصعب الزبيري لحميل وبصرة وجده أبي بصرة صحبة. وقال ابن السكن: شهد جده أبو بصرة خيبر مع رسول الله صلى الله عليه وآله وسلم، وجميل يكنى أبا بصرة أيضا. والذي في النسخة المطبوعة: نصرة بالنون في الجميع، لكن يظهر مما ذكره في بصرة انه تصحيف من النساخ ولم يعلم أنه من شرط كتابنا.</w:t>
      </w:r>
    </w:p>
    <w:p>
      <w:pPr>
        <w:jc w:val="start"/>
        <w:bidi/>
      </w:pPr>
      <w:r>
        <w:rPr>
          <w:sz w:val="24"/>
          <w:szCs w:val="24"/>
          <w:b w:val="1"/>
          <w:bCs w:val="1"/>
          <w:rtl/>
        </w:rPr>
        <w:t xml:space="preserve">
أعيان الشيعة،(دار التعارف للمطبوعات - بيروت،1983،ط 1،ج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2026-06-29T01:31:09+03:00</dcterms:created>
  <dcterms:modified xsi:type="dcterms:W3CDTF">2026-06-29T01:31:09+03:00</dcterms:modified>
</cp:coreProperties>
</file>

<file path=docProps/custom.xml><?xml version="1.0" encoding="utf-8"?>
<Properties xmlns="http://schemas.openxmlformats.org/officeDocument/2006/custom-properties" xmlns:vt="http://schemas.openxmlformats.org/officeDocument/2006/docPropsVTypes"/>
</file>