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 بن تقي الدين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 بن تقي الدين بن صالح
</w:t>
      </w:r>
    </w:p>
    <w:p>
      <w:pPr/>
      <w:r>
        <w:rPr/>
        <w:t xml:space="preserve">جمال الدين بن تقي الدين بن صالح ابن مشرف العاملي الجبعي</w:t>
      </w:r>
    </w:p>
    <w:p/>
    <w:p>
      <w:pPr/>
      <w:r>
        <w:rPr/>
        <w:t xml:space="preserve">أحد أجداد الشهيد الثاني كان من أفاضل عصره وأتقيائه.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2026-06-29T02:23:58+03:00</dcterms:created>
  <dcterms:modified xsi:type="dcterms:W3CDTF">2026-06-29T02:23:58+03:00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