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صوايا
</w:t>
      </w:r>
    </w:p>
    <w:p>
      <w:pPr>
        <w:jc w:val="start"/>
        <w:bidi/>
      </w:pPr>
      <w:r>
        <w:rPr>
          <w:rFonts w:ascii="arial" w:hAnsi="arial" w:eastAsia="arial" w:cs="arial"/>
          <w:sz w:val="28"/>
          <w:szCs w:val="28"/>
          <w:b w:val="1"/>
          <w:bCs w:val="1"/>
          <w:rtl/>
        </w:rPr>
        <w:t xml:space="preserve">صوايا
</w:t>
      </w:r>
    </w:p>
    <w:p>
      <w:pPr/>
      <w:r>
        <w:rPr/>
        <w:t xml:space="preserve">صوايا  جورج صوايا، الدكتور: طبيب لبناني من شعراء المهجر. ولد في كفر حاتا (بالكورة) وبدأ دراسة الطب في جامعة بيروت الأمريكية. وسافر (1912) إلى نيويورك فأحرز شهادته من جامعة ماريلند. واستقر في يونس أيرس (بالارجنتين) وأنشأ بها جريدة (الإصلاح) يومية (1928) ثم حولها إلى مجلة أسبوعية. وجمع منظومات له، في ديوان (الأوراق المتساقطة - ط) وألف (المناهج الطيبة لاتقاء الأمراض الإفرنجية - ط). </w:t>
      </w:r>
    </w:p>
    <w:p>
      <w:pPr>
        <w:jc w:val="start"/>
        <w:bidi/>
      </w:pPr>
      <w:r>
        <w:rPr>
          <w:sz w:val="24"/>
          <w:szCs w:val="24"/>
          <w:b w:val="1"/>
          <w:bCs w:val="1"/>
          <w:rtl/>
        </w:rPr>
        <w:t xml:space="preserve">
الأعلام،(دار العلم للملايين - بيروت،2002،ط 15،ج 2،ص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2026-07-06T23:19:18+03:00</dcterms:created>
  <dcterms:modified xsi:type="dcterms:W3CDTF">2026-07-06T23:19:18+03:00</dcterms:modified>
</cp:coreProperties>
</file>

<file path=docProps/custom.xml><?xml version="1.0" encoding="utf-8"?>
<Properties xmlns="http://schemas.openxmlformats.org/officeDocument/2006/custom-properties" xmlns:vt="http://schemas.openxmlformats.org/officeDocument/2006/docPropsVTypes"/>
</file>