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جماعة بن سعد الجعفي الصايغ
</w:t>
      </w:r>
    </w:p>
    <w:p>
      <w:pPr>
        <w:jc w:val="start"/>
        <w:bidi/>
      </w:pPr>
      <w:r>
        <w:rPr>
          <w:rFonts w:ascii="arial" w:hAnsi="arial" w:eastAsia="arial" w:cs="arial"/>
          <w:sz w:val="28"/>
          <w:szCs w:val="28"/>
          <w:b w:val="1"/>
          <w:bCs w:val="1"/>
          <w:rtl/>
        </w:rPr>
        <w:t xml:space="preserve">جماعة بن سعد الجعفي الصايغ
</w:t>
      </w:r>
    </w:p>
    <w:p>
      <w:pPr/>
      <w:r>
        <w:rPr/>
        <w:t xml:space="preserve">جماعة بن سعد الجعفي الصايغ عن ابن الغضائري: روى عن أبي عبد الله عليه السلام وخرج مع أبي الخطاب وقتل وهو ضعيف في الحديث ومذهبه ما ذكرت. وذكره العلامة في الخلاصة بعين هذه العبارة، لكنه لم ينسبها إلى ابن الغضائري. وقال ابن داود: جماعة بن سعد الجعفي الصايغ قال ابن الغضائري ليس بشيء له عدة أحاديث، خرج مع أبي الخطاب وقتل وليس من شرط كتابنا.</w:t>
      </w:r>
    </w:p>
    <w:p>
      <w:pPr>
        <w:jc w:val="start"/>
        <w:bidi/>
      </w:pPr>
      <w:r>
        <w:rPr>
          <w:sz w:val="24"/>
          <w:szCs w:val="24"/>
          <w:b w:val="1"/>
          <w:bCs w:val="1"/>
          <w:rtl/>
        </w:rPr>
        <w:t xml:space="preserve">
أعيان الشيعة،(دار التعارف للمطبوعات - بيروت،1983،ط 1،ج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2026-06-29T02:23:02+03:00</dcterms:created>
  <dcterms:modified xsi:type="dcterms:W3CDTF">2026-06-29T02:23:02+03:00</dcterms:modified>
</cp:coreProperties>
</file>

<file path=docProps/custom.xml><?xml version="1.0" encoding="utf-8"?>
<Properties xmlns="http://schemas.openxmlformats.org/officeDocument/2006/custom-properties" xmlns:vt="http://schemas.openxmlformats.org/officeDocument/2006/docPropsVTypes"/>
</file>