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جماز بن مهنا بن قاسم بن المهنا
</w:t>
      </w:r>
    </w:p>
    <w:p>
      <w:pPr>
        <w:jc w:val="start"/>
        <w:bidi/>
      </w:pPr>
      <w:r>
        <w:rPr>
          <w:rFonts w:ascii="arial" w:hAnsi="arial" w:eastAsia="arial" w:cs="arial"/>
          <w:sz w:val="28"/>
          <w:szCs w:val="28"/>
          <w:b w:val="1"/>
          <w:bCs w:val="1"/>
          <w:rtl/>
        </w:rPr>
        <w:t xml:space="preserve">الشريف جماز بن مهنا بن قاسم بن المهنا
</w:t>
      </w:r>
    </w:p>
    <w:p>
      <w:pPr/>
      <w:r>
        <w:rPr/>
        <w:t xml:space="preserve">الشريف جماز بن مهنا بن قاسم بن المهنا إلى أخر ما مر في جماز بن قاسم</w:t>
      </w:r>
    </w:p>
    <w:p/>
    <w:p>
      <w:pPr/>
      <w:r>
        <w:rPr/>
        <w:t xml:space="preserve">ذكره في عمدة الطالب في ذرية جماز بن قاسم المذكور المعروفين بالجمامزة كما يعرف بنو عمهم الأمير هاشم بن قاسم بالهواشم ولم يذكر من أحواله شيئا وقال إن المترجم واخاه هاشما لهما أعقاب.</w:t>
      </w:r>
    </w:p>
    <w:p>
      <w:pPr>
        <w:jc w:val="start"/>
        <w:bidi/>
      </w:pPr>
      <w:r>
        <w:rPr>
          <w:sz w:val="24"/>
          <w:szCs w:val="24"/>
          <w:b w:val="1"/>
          <w:bCs w:val="1"/>
          <w:rtl/>
        </w:rPr>
        <w:t xml:space="preserve">
أعيان الشيعة،(دار التعارف للمطبوعات - بيروت،1983،ط 1،ج 4،ص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2026-06-29T02:40:06+03:00</dcterms:created>
  <dcterms:modified xsi:type="dcterms:W3CDTF">2026-06-29T02:40:06+03:00</dcterms:modified>
</cp:coreProperties>
</file>

<file path=docProps/custom.xml><?xml version="1.0" encoding="utf-8"?>
<Properties xmlns="http://schemas.openxmlformats.org/officeDocument/2006/custom-properties" xmlns:vt="http://schemas.openxmlformats.org/officeDocument/2006/docPropsVTypes"/>
</file>