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جلال الدين الطباطبائي الزواري
</w:t>
      </w:r>
    </w:p>
    <w:p>
      <w:pPr>
        <w:jc w:val="start"/>
        <w:bidi/>
      </w:pPr>
      <w:r>
        <w:rPr>
          <w:rFonts w:ascii="arial" w:hAnsi="arial" w:eastAsia="arial" w:cs="arial"/>
          <w:sz w:val="28"/>
          <w:szCs w:val="28"/>
          <w:b w:val="1"/>
          <w:bCs w:val="1"/>
          <w:rtl/>
        </w:rPr>
        <w:t xml:space="preserve">السيد جلال الدين الطباطبائي الزواري
</w:t>
      </w:r>
    </w:p>
    <w:p>
      <w:pPr/>
      <w:r>
        <w:rPr/>
        <w:t xml:space="preserve">السيد جلال الدين الطباطبائي الزواري له ترجمة كتاب توقيعات كسروي ترجمه إلى الفارسية عن العربية التي هي ترجمة عن الأصل البهلوي في بيان الأحكام العادلة التي أجراها الملك العادل أنوشيروان ترجمه لبعض أبناء الملوك الصفوية مطبوع بالهند.</w:t>
      </w:r>
    </w:p>
    <w:p>
      <w:pPr>
        <w:jc w:val="start"/>
        <w:bidi/>
      </w:pPr>
      <w:r>
        <w:rPr>
          <w:sz w:val="24"/>
          <w:szCs w:val="24"/>
          <w:b w:val="1"/>
          <w:bCs w:val="1"/>
          <w:rtl/>
        </w:rPr>
        <w:t xml:space="preserve">
أعيان الشيعة،(دار التعارف للمطبوعات - بيروت،1983،ط 1،ج 4،ص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2026-06-30T05:13:39+03:00</dcterms:created>
  <dcterms:modified xsi:type="dcterms:W3CDTF">2026-06-30T05:13:39+03:00</dcterms:modified>
</cp:coreProperties>
</file>

<file path=docProps/custom.xml><?xml version="1.0" encoding="utf-8"?>
<Properties xmlns="http://schemas.openxmlformats.org/officeDocument/2006/custom-properties" xmlns:vt="http://schemas.openxmlformats.org/officeDocument/2006/docPropsVTypes"/>
</file>