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جلال جد الطائفة البخارية
</w:t>
      </w:r>
    </w:p>
    <w:p>
      <w:pPr>
        <w:jc w:val="start"/>
        <w:bidi/>
      </w:pPr>
      <w:r>
        <w:rPr>
          <w:rFonts w:ascii="arial" w:hAnsi="arial" w:eastAsia="arial" w:cs="arial"/>
          <w:sz w:val="28"/>
          <w:szCs w:val="28"/>
          <w:b w:val="1"/>
          <w:bCs w:val="1"/>
          <w:rtl/>
        </w:rPr>
        <w:t xml:space="preserve">السيد جلال جد الطائفة البخارية
</w:t>
      </w:r>
    </w:p>
    <w:p>
      <w:pPr/>
      <w:r>
        <w:rPr/>
        <w:t xml:space="preserve">السيد جلال جد الطائفة البخارية في مجالس المؤمنين عند ذكر البخارية قال إنهم طائفة كبيرة من السادات أصحاب السعادات يسكنون بلاد الهند مثل ملتان ولاهور ودهلي وغيرها وجدهم الأعلى السيد جلال الأول ذهب من العراق إلى بخارى فحصل عليه ضيق هناك فذهب إلى كابل فرأى أهلها كاهل بخارى فذهب إلى الهند والتزم التقية والمداراة وصار معظما عند سلاطينها.</w:t>
      </w:r>
    </w:p>
    <w:p>
      <w:pPr>
        <w:jc w:val="start"/>
        <w:bidi/>
      </w:pPr>
      <w:r>
        <w:rPr>
          <w:sz w:val="24"/>
          <w:szCs w:val="24"/>
          <w:b w:val="1"/>
          <w:bCs w:val="1"/>
          <w:rtl/>
        </w:rPr>
        <w:t xml:space="preserve">
أعيان الشيعة،(دار التعارف للمطبوعات - بيروت،1983،ط 1،ج 4،ص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2026-06-30T05:12:21+03:00</dcterms:created>
  <dcterms:modified xsi:type="dcterms:W3CDTF">2026-06-30T05:12:21+03:00</dcterms:modified>
</cp:coreProperties>
</file>

<file path=docProps/custom.xml><?xml version="1.0" encoding="utf-8"?>
<Properties xmlns="http://schemas.openxmlformats.org/officeDocument/2006/custom-properties" xmlns:vt="http://schemas.openxmlformats.org/officeDocument/2006/docPropsVTypes"/>
</file>