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ناجية بن أبي عمار الكوفي مولى
</w:t>
      </w:r>
    </w:p>
    <w:p>
      <w:pPr>
        <w:jc w:val="start"/>
        <w:bidi/>
      </w:pPr>
      <w:r>
        <w:rPr>
          <w:rFonts w:ascii="arial" w:hAnsi="arial" w:eastAsia="arial" w:cs="arial"/>
          <w:sz w:val="28"/>
          <w:szCs w:val="28"/>
          <w:b w:val="1"/>
          <w:bCs w:val="1"/>
          <w:rtl/>
        </w:rPr>
        <w:t xml:space="preserve">جعفر بن ناجية بن أبي عمار الكوفي مولى
</w:t>
      </w:r>
    </w:p>
    <w:p>
      <w:pPr/>
      <w:r>
        <w:rPr/>
        <w:t xml:space="preserve">جعفر بن ناجية بن أبي عمار الكوفي مولى ذكره الشيخ في رجاله في أصحاب الصادق عليه السلام. وفي التعليقة عده خاله</w:t>
      </w:r>
    </w:p>
    <w:p/>
    <w:p>
      <w:pPr/>
      <w:r>
        <w:rPr/>
        <w:t xml:space="preserve">-المجلسي- ممدوحا لأن للصدوق طريقا إليه، هذا ويروي عنه جعفر بن بشير وفيه أشعار بوثاقته لما مر في الفوائد وفي لسان الميزان جعفر بن ناجية بن أبي عمار الكوفي قال أبو عمرو الكشي كان من رجال الشيعة ممن روى عن جعفر الصادق وروى عنه علي بن الحكم وغيره وليس له ذكر في رجال الكشي وإنما ذكره الشيخ في رجاله كما سمعت.</w:t>
      </w:r>
    </w:p>
    <w:p>
      <w:pPr>
        <w:jc w:val="start"/>
        <w:bidi/>
      </w:pPr>
      <w:r>
        <w:rPr>
          <w:sz w:val="24"/>
          <w:szCs w:val="24"/>
          <w:b w:val="1"/>
          <w:bCs w:val="1"/>
          <w:rtl/>
        </w:rPr>
        <w:t xml:space="preserve">
أعيان الشيعة،(دار التعارف للمطبوعات - بيروت،1983،ط 1،ج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2026-06-30T06:17:45+03:00</dcterms:created>
  <dcterms:modified xsi:type="dcterms:W3CDTF">2026-06-30T06:17:45+03:00</dcterms:modified>
</cp:coreProperties>
</file>

<file path=docProps/custom.xml><?xml version="1.0" encoding="utf-8"?>
<Properties xmlns="http://schemas.openxmlformats.org/officeDocument/2006/custom-properties" xmlns:vt="http://schemas.openxmlformats.org/officeDocument/2006/docPropsVTypes"/>
</file>