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يحيى
</w:t>
      </w:r>
    </w:p>
    <w:p>
      <w:pPr>
        <w:jc w:val="start"/>
        <w:bidi/>
      </w:pPr>
      <w:r>
        <w:rPr>
          <w:rFonts w:ascii="arial" w:hAnsi="arial" w:eastAsia="arial" w:cs="arial"/>
          <w:sz w:val="28"/>
          <w:szCs w:val="28"/>
          <w:b w:val="1"/>
          <w:bCs w:val="1"/>
          <w:rtl/>
        </w:rPr>
        <w:t xml:space="preserve">جعفر بن محمد بن يحيى
</w:t>
      </w:r>
    </w:p>
    <w:p>
      <w:pPr/>
      <w:r>
        <w:rPr/>
        <w:t xml:space="preserve">جعفر بن محمد بن يحيى في التعليقة: روى عنه صفوان بن يحيى، وفيه إشعار بوثاقته كما مر في الفوائد. وعن جامع الرواة أنه نقل رواية علي بن الحسن بن فضال عنه ونبه على إن ما في بعض الأخبار جعفر بن محمد ابن رباط تصحيف، وأن الصواب جعفر بن محمد عن ابن رباط.</w:t>
      </w:r>
    </w:p>
    <w:p>
      <w:pPr>
        <w:jc w:val="start"/>
        <w:bidi/>
      </w:pPr>
      <w:r>
        <w:rPr>
          <w:sz w:val="24"/>
          <w:szCs w:val="24"/>
          <w:b w:val="1"/>
          <w:bCs w:val="1"/>
          <w:rtl/>
        </w:rPr>
        <w:t xml:space="preserve">
أعيان الشيعة،(دار التعارف للمطبوعات - بيروت،1983،ط 1،ج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2026-06-30T06:21:56+03:00</dcterms:created>
  <dcterms:modified xsi:type="dcterms:W3CDTF">2026-06-30T06:21:56+03:00</dcterms:modified>
</cp:coreProperties>
</file>

<file path=docProps/custom.xml><?xml version="1.0" encoding="utf-8"?>
<Properties xmlns="http://schemas.openxmlformats.org/officeDocument/2006/custom-properties" xmlns:vt="http://schemas.openxmlformats.org/officeDocument/2006/docPropsVTypes"/>
</file>