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بن إلياس أبيض
</w:t>
      </w:r>
    </w:p>
    <w:p>
      <w:pPr>
        <w:jc w:val="start"/>
        <w:bidi/>
      </w:pPr>
      <w:r>
        <w:rPr>
          <w:rFonts w:ascii="arial" w:hAnsi="arial" w:eastAsia="arial" w:cs="arial"/>
          <w:sz w:val="28"/>
          <w:szCs w:val="28"/>
          <w:b w:val="1"/>
          <w:bCs w:val="1"/>
          <w:rtl/>
        </w:rPr>
        <w:t xml:space="preserve">جورج أبيض
</w:t>
      </w:r>
    </w:p>
    <w:p>
      <w:pPr/>
      <w:r>
        <w:rPr/>
        <w:t xml:space="preserve">جورج أبيض  جورج بن الياس أبيض: من كبار (الممثلين) المسرحيين. ولد وتعلم ببيروت وسافر إلى مصر وظهرت موهبته في التمثيل فأرسله الخديوي عباس حلمي في بعثة إلى فرنسا (1904 - 1910) وعاد فألف فرقة تمثيلية ودرس الفن ومادة الإلقاء في بعض المعاهد. وقام برحلات إلى البلاد العربية مع فرقته. واعتنق الإسلام (يونية 1953) مع زوجته دولت أبيض وابنته. وتوفي بالقاهرة. صنفت ابنته (سعاد) كتابا سمته (عميد المسرح جورج أبيض - ط) أرخت فيه للنهضة المسرحية في المئة سنة الأخيرة. </w:t>
      </w:r>
    </w:p>
    <w:p>
      <w:pPr>
        <w:jc w:val="start"/>
        <w:bidi/>
      </w:pPr>
      <w:r>
        <w:rPr>
          <w:sz w:val="24"/>
          <w:szCs w:val="24"/>
          <w:b w:val="1"/>
          <w:bCs w:val="1"/>
          <w:rtl/>
        </w:rPr>
        <w:t xml:space="preserve">
الأعلام،(دار العلم للملايين - بيروت،2002،ط 15،ج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2026-07-06T23:34:50+03:00</dcterms:created>
  <dcterms:modified xsi:type="dcterms:W3CDTF">2026-07-06T23:34:50+03:00</dcterms:modified>
</cp:coreProperties>
</file>

<file path=docProps/custom.xml><?xml version="1.0" encoding="utf-8"?>
<Properties xmlns="http://schemas.openxmlformats.org/officeDocument/2006/custom-properties" xmlns:vt="http://schemas.openxmlformats.org/officeDocument/2006/docPropsVTypes"/>
</file>