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الإمام الخطيب الحافظ
</w:t>
      </w:r>
    </w:p>
    <w:p>
      <w:pPr>
        <w:jc w:val="start"/>
        <w:bidi/>
      </w:pPr>
      <w:r>
        <w:rPr>
          <w:rFonts w:ascii="arial" w:hAnsi="arial" w:eastAsia="arial" w:cs="arial"/>
          <w:sz w:val="28"/>
          <w:szCs w:val="28"/>
          <w:b w:val="1"/>
          <w:bCs w:val="1"/>
          <w:rtl/>
        </w:rPr>
        <w:t xml:space="preserve">الشيخ الإمام الخطيب الحافظ
</w:t>
      </w:r>
    </w:p>
    <w:p>
      <w:pPr/>
      <w:r>
        <w:rPr/>
        <w:t xml:space="preserve">الشيخ الإمام الخطيب الحافظ أبو العباس جعفر بن أبي علي محمد بن أبي بكر المعير بن محمد بن المستغفر النسفي السمرقندي المستغفري صاحب كتاب طب النبي</w:t>
      </w:r>
    </w:p>
    <w:p/>
    <w:p>
      <w:pPr/>
      <w:r>
        <w:rPr/>
        <w:t xml:space="preserve">ولد سنة 350 وتوفي سلخ جمادي الأولى سنة 432.</w:t>
      </w:r>
    </w:p>
    <w:p/>
    <w:p>
      <w:pPr/>
      <w:r>
        <w:rPr/>
        <w:t xml:space="preserve">(المستغفري) في انساب السمعاني بضم الميم وسكون السين المهملة وفتح التاء المثناة وسكون الغين المعجمة وكسر الفاء وفي آخرها الراء المهملة هذه النسبة إلى المستغفر.</w:t>
      </w:r>
    </w:p>
    <w:p/>
    <w:p>
      <w:pPr/>
      <w:r>
        <w:rPr/>
        <w:t xml:space="preserve">ربما احتمل تشيعه لقول المجلسي في أول البحار عند تعداد الكتب المأخوذ منها: وكتاب طب النبي للشيخ أبي العباس المستغفري ثم قال وكتاب طب النبي وان كان أكثر أخباره من طرق غيرنا لكنه مشهور متداول بين علمائنا وقال نصير الدين الطوسي في أواخر كتاب المتعلمين: ولا بد من إن يتعلم شيئا من الطب ويتبرك بالآثار الواردة في الطب الذي جمعه الشيخ الإمام أبو العباس المستغفري في كتابه المسمى بطب النبي وابن طاوس ينقل عن كتابه الدعوات كما يأتي ولكن هذا الاحتمال ضعيف جدا وظاهر الرجل انه من علماء الحنفية وإنما ذكرناه في كتابنا بمجرد هذا الاحتمال الضعيف لئلا يظن عدم عثورنا عليه في انساب السمعاني أبو العباس جعفر بن محمد بن المعتر بن محمد بن المستغفر النسفي خطيب نسف كان فقيها فاضلا ومحدثا مكثرا صدوقا يرجع إلى فهم ومعرفة وإتقان جمع الجموع وصنف التصانيف ورحل إلى خراسان وأقام بسرخس ومرو مدة وأكثر عن أبي علي زاهر بن أحمد السرخسي سمع بنيسابور أبا سهل هارون بن أحمد الأستر آبادي وغيره وببخارى أبا عبد الله محمد بن أحمد العنجار الحافظ. وبمرو أبو الهيثم محمد الكشحهي وجماعة كثيرة سواهم. روى عنه جدي الأعلى القاضي أبو منصور السمعاني وأبو علي الحسن بن عبد الملك القاضي وجمع كثير لا يحصون وكانت ولادته سنة 350 ووفاته سلخ جمادي الأولى سنة 432 وفي تذكرة الحفاظ المستغفري الحافظ العلامة المحدث أبو العباس جعفر بن محمد بن المعير بن المستغفر ابن الفتح صاحب التصانيف ولد بعد سنة 350 ومات سنة 432 ثم ذكر مشايخه وتلاميذه وقال كان صدوقا في نفسه لكنه يروي الموضوعات في الأبواب ولا يوهنها له:</w:t>
      </w:r>
    </w:p>
    <w:p/>
    <w:p>
      <w:pPr/>
      <w:r>
        <w:rPr/>
        <w:t xml:space="preserve">(1) معرفة الصحابة</w:t>
      </w:r>
    </w:p>
    <w:p/>
    <w:p>
      <w:pPr/>
      <w:r>
        <w:rPr/>
        <w:t xml:space="preserve">(2) تاريخ نسف.</w:t>
      </w:r>
    </w:p>
    <w:p/>
    <w:p>
      <w:pPr/>
      <w:r>
        <w:rPr/>
        <w:t xml:space="preserve">(3) تاريخ كش.</w:t>
      </w:r>
    </w:p>
    <w:p/>
    <w:p>
      <w:pPr/>
      <w:r>
        <w:rPr/>
        <w:t xml:space="preserve">(4) الدعوات.</w:t>
      </w:r>
    </w:p>
    <w:p/>
    <w:p>
      <w:pPr/>
      <w:r>
        <w:rPr/>
        <w:t xml:space="preserve">(5) المنامات.</w:t>
      </w:r>
    </w:p>
    <w:p/>
    <w:p>
      <w:pPr/>
      <w:r>
        <w:rPr/>
        <w:t xml:space="preserve">(6) الخطب النبوية.</w:t>
      </w:r>
    </w:p>
    <w:p/>
    <w:p>
      <w:pPr/>
      <w:r>
        <w:rPr/>
        <w:t xml:space="preserve">(7) دلائل النبوة.</w:t>
      </w:r>
    </w:p>
    <w:p/>
    <w:p>
      <w:pPr/>
      <w:r>
        <w:rPr/>
        <w:t xml:space="preserve">(8) فضائل القرآن.</w:t>
      </w:r>
    </w:p>
    <w:p/>
    <w:p>
      <w:pPr/>
      <w:r>
        <w:rPr/>
        <w:t xml:space="preserve">(9) الشمائل.</w:t>
      </w:r>
    </w:p>
    <w:p/>
    <w:p>
      <w:pPr/>
      <w:r>
        <w:rPr/>
        <w:t xml:space="preserve">(10) كتاب طب النبي ولم يذكره مع اشتهاره وقد أورده المجلسي بتمامه في البحار.</w:t>
      </w:r>
    </w:p>
    <w:p/>
    <w:p>
      <w:pPr/>
      <w:r>
        <w:rPr/>
        <w:t xml:space="preserve">(11) كتاب الشعر والشعراء كما عن السمعاني في تاريخه، وكتاب الدعوات ينقل عنه ابن طاوس في رسالة الاستخارات كما قيل، وذكره قاسم قطلوبغا صاحب تاج التراجم في طبقات الحنفية الذي هو التكملة لتذكرة الحنفية لأحمد بن علي المقريزي فقال صاحب الأصل: جعفر بن محمد بن المعتز بن المستغفر النسفي المستغفري خطيب نسف لم يكن بما وراء النهر في عصره مثله كان فقيها محدثا فاضلا مكثرا حافظا صدوقا وله مصنفات مولده سنة 450 بنسف وذكر صاحب التكملة مصنفاته كما في تذكرة الحفاظ فقط وكان جعل مولده سنة 450 سهو وصوابه سنة 350 كما مر والله أعلم.</w:t>
      </w:r>
    </w:p>
    <w:p>
      <w:pPr>
        <w:jc w:val="start"/>
        <w:bidi/>
      </w:pPr>
      <w:r>
        <w:rPr>
          <w:sz w:val="24"/>
          <w:szCs w:val="24"/>
          <w:b w:val="1"/>
          <w:bCs w:val="1"/>
          <w:rtl/>
        </w:rPr>
        <w:t xml:space="preserve">
أعيان الشيعة،(دار التعارف للمطبوعات - بيروت،1983،ط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2026-06-30T06:20:33+03:00</dcterms:created>
  <dcterms:modified xsi:type="dcterms:W3CDTF">2026-06-30T06:20:33+03:00</dcterms:modified>
</cp:coreProperties>
</file>

<file path=docProps/custom.xml><?xml version="1.0" encoding="utf-8"?>
<Properties xmlns="http://schemas.openxmlformats.org/officeDocument/2006/custom-properties" xmlns:vt="http://schemas.openxmlformats.org/officeDocument/2006/docPropsVTypes"/>
</file>