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جعفر نقيب حلب
</w:t>
      </w:r>
    </w:p>
    <w:p>
      <w:pPr>
        <w:jc w:val="start"/>
        <w:bidi/>
      </w:pPr>
      <w:r>
        <w:rPr>
          <w:rFonts w:ascii="arial" w:hAnsi="arial" w:eastAsia="arial" w:cs="arial"/>
          <w:sz w:val="28"/>
          <w:szCs w:val="28"/>
          <w:b w:val="1"/>
          <w:bCs w:val="1"/>
          <w:rtl/>
        </w:rPr>
        <w:t xml:space="preserve">أبو عبد الله جعفر نقيب حلب
</w:t>
      </w:r>
    </w:p>
    <w:p>
      <w:pPr/>
      <w:r>
        <w:rPr/>
        <w:t xml:space="preserve">أبو عبد الله جعفر نقيب حلب ابن أبي إبراهيم محمد الحراثي ممدوح المعري بن أحمد الحجازي ابن محمد بن الحسين بن إسحاق المؤتمن ابن جعفر بن محمد بن علي بن الحسين بن علي بن أبي طالب عليهم السلام.</w:t>
      </w:r>
    </w:p>
    <w:p/>
    <w:p>
      <w:pPr/>
      <w:r>
        <w:rPr/>
        <w:t xml:space="preserve">وصفه صاحب عمدة الطالب بنقيب حلب وأخوه أبو سالم محمد ابن أبي إبراهيم محمد هو جد بني زهرة الحلبيين. في عمدة الطالب ولأعقابهما توجه وعلم وسيادة.</w:t>
      </w:r>
    </w:p>
    <w:p>
      <w:pPr>
        <w:jc w:val="start"/>
        <w:bidi/>
      </w:pPr>
      <w:r>
        <w:rPr>
          <w:sz w:val="24"/>
          <w:szCs w:val="24"/>
          <w:b w:val="1"/>
          <w:bCs w:val="1"/>
          <w:rtl/>
        </w:rPr>
        <w:t xml:space="preserve">
أعيان الشيعة،(دار التعارف للمطبوعات - بيروت،1983،ط 1،ج 4،ص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2026-06-30T06:09:01+03:00</dcterms:created>
  <dcterms:modified xsi:type="dcterms:W3CDTF">2026-06-30T06:09:01+03:00</dcterms:modified>
</cp:coreProperties>
</file>

<file path=docProps/custom.xml><?xml version="1.0" encoding="utf-8"?>
<Properties xmlns="http://schemas.openxmlformats.org/officeDocument/2006/custom-properties" xmlns:vt="http://schemas.openxmlformats.org/officeDocument/2006/docPropsVTypes"/>
</file>