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المظفر بن محمد
</w:t>
      </w:r>
    </w:p>
    <w:p>
      <w:pPr>
        <w:jc w:val="start"/>
        <w:bidi/>
      </w:pPr>
      <w:r>
        <w:rPr>
          <w:rFonts w:ascii="arial" w:hAnsi="arial" w:eastAsia="arial" w:cs="arial"/>
          <w:sz w:val="28"/>
          <w:szCs w:val="28"/>
          <w:b w:val="1"/>
          <w:bCs w:val="1"/>
          <w:rtl/>
        </w:rPr>
        <w:t xml:space="preserve">جعفر بن محمد بن المظفر بن محمد
</w:t>
      </w:r>
    </w:p>
    <w:p>
      <w:pPr/>
      <w:r>
        <w:rPr/>
        <w:t xml:space="preserve">جعفر بن محمد بن المظفر بن محمد ابن أحمد بن محمد ويعرف بزبارة بن عبد الله بن الحسن بن الحسن بن علي بن علي بن الحسين بن علي بن أبي طالب أبو إبراهيم النيسابوري.</w:t>
      </w:r>
    </w:p>
    <w:p/>
    <w:p>
      <w:pPr/>
      <w:r>
        <w:rPr/>
        <w:t xml:space="preserve">ولد في شوال سنة 386 ومات بنيسابور سنة 448.</w:t>
      </w:r>
    </w:p>
    <w:p/>
    <w:p>
      <w:pPr/>
      <w:r>
        <w:rPr/>
        <w:t xml:space="preserve">في تاريخ بغداد: قدم علينا بغداد سنة 440 وحدث بها عن أحمد بن محمد بن عمر الخفاف: ويحيى بن إسماعيل بن يحيى الحربي، ومحمد بن أحمد بن عبدوس المزكى، وعبد الله بن أحمد بن محمد بن الرومي والحاكم أبي عبد الله بن البيع، وأبي عبد الرحمن السلمي النيسابوريين، وعن جده المظفر بن محمد العلوي. كتبت عنه وكان سماعه صحيحا، وكان يعتقد مذهب الرافضة الإمامية ولقيته بمكة في أخر سنة 445 فسمعت منه أيضا هناك أخبر أبو إبراهيم العلوي ببغداد وساق السند إلى أنس إن النبي صلى الله عليه وآله وسلم لم يدخر شيئا لغد سألته عن مولده فقال ولدت في شوال سنة 386 وبلغني أنه مات بنيسابور سنة 448 وفي فهرست منتجب الدين: السيد أبو إبراهيم جعفر بن محمد بن المظفر الحسيني الواعظ ثقة ورع وفي لسان الميزان جعفر بن محمد بن المظفر بن محمد بن أحمد بن المظفر بن محمد بن أحمد بن محمد زبارة بن عبد الله بن الحسن بن علي بن أبي طالب الحسيني الواعظ أبو إبراهيم ذكره أبو جعفر بن بابويه في مصنفي الشيعة وقال كان ورعا صالحا حدثني عنه الشيخ محمد بن علي الموصلي قال وكان له قبول عند الخاصة والعامة وأبو جعفر بن بابويه هو صاحب الفهرست ومر أنه لم يزد في ترجمته على ثقة ورع ولعل نسخ الفهرست مختلفة ثم ذكر في لسان الميزان ترجمة أخرى هكذا جعفر بن محمد بن المظفر بن محمد العلوي ويعرف بزبارة عن جده وأبي الحسن الخفاف والحاكم وأبي عبد الرحمن السلمي وغيرهم قال الخطيب كتبت عنه وكان سماعه صحيحا وكان معتقده مذهب الإمامية من الرافضة بلغني انه مات بنيسابور سنة 448 ولا يخفى انه هو المذكور قبله.</w:t>
      </w:r>
    </w:p>
    <w:p>
      <w:pPr>
        <w:jc w:val="start"/>
        <w:bidi/>
      </w:pPr>
      <w:r>
        <w:rPr>
          <w:sz w:val="24"/>
          <w:szCs w:val="24"/>
          <w:b w:val="1"/>
          <w:bCs w:val="1"/>
          <w:rtl/>
        </w:rPr>
        <w:t xml:space="preserve">
أعيان الشيعة،(دار التعارف للمطبوعات - بيروت،1983،ط 1،ج 4،ص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2026-06-30T06:10:18+03:00</dcterms:created>
  <dcterms:modified xsi:type="dcterms:W3CDTF">2026-06-30T06:10:18+03:00</dcterms:modified>
</cp:coreProperties>
</file>

<file path=docProps/custom.xml><?xml version="1.0" encoding="utf-8"?>
<Properties xmlns="http://schemas.openxmlformats.org/officeDocument/2006/custom-properties" xmlns:vt="http://schemas.openxmlformats.org/officeDocument/2006/docPropsVTypes"/>
</file>