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رباح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رباح
</w:t>
      </w:r>
    </w:p>
    <w:p>
      <w:pPr/>
      <w:r>
        <w:rPr/>
        <w:t xml:space="preserve">جعفر بن محمد بن رباح قال ابن داود رباح بالباء المفردة.</w:t>
      </w:r>
    </w:p>
    <w:p/>
    <w:p>
      <w:pPr/>
      <w:r>
        <w:rPr/>
        <w:t xml:space="preserve">ذكره الشيخ في رجاله في أصحاب الصادقعليه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2026-07-01T10:05:08+03:00</dcterms:created>
  <dcterms:modified xsi:type="dcterms:W3CDTF">2026-07-01T10:05:08+03:00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