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المثنى الخطيب مولى لثقيف
</w:t>
      </w:r>
    </w:p>
    <w:p>
      <w:pPr>
        <w:jc w:val="start"/>
        <w:bidi/>
      </w:pPr>
      <w:r>
        <w:rPr>
          <w:rFonts w:ascii="arial" w:hAnsi="arial" w:eastAsia="arial" w:cs="arial"/>
          <w:sz w:val="28"/>
          <w:szCs w:val="28"/>
          <w:b w:val="1"/>
          <w:bCs w:val="1"/>
          <w:rtl/>
        </w:rPr>
        <w:t xml:space="preserve">جعفر بن المثنى الخطيب مولى لثقيف
</w:t>
      </w:r>
    </w:p>
    <w:p>
      <w:pPr/>
      <w:r>
        <w:rPr/>
        <w:t xml:space="preserve">جعفر بن المثنى الخطيب مولى لثقيف قال الشيخ في رجاله في أصحاب الرضا عليه السلام كوفي واقفي وفي لسان الميزان بعد ذكر جعفر بن المثنى بن عبد السلام الآتي قال جعفر بن المثنى اخر يقال له الخطيب مولى ثقيف ذكره الطوسي في رجال الشيعة وقال علي بن الحكم لم يكن مرضيا</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2026-07-01T10:14:50+03:00</dcterms:created>
  <dcterms:modified xsi:type="dcterms:W3CDTF">2026-07-01T10:14:50+03:00</dcterms:modified>
</cp:coreProperties>
</file>

<file path=docProps/custom.xml><?xml version="1.0" encoding="utf-8"?>
<Properties xmlns="http://schemas.openxmlformats.org/officeDocument/2006/custom-properties" xmlns:vt="http://schemas.openxmlformats.org/officeDocument/2006/docPropsVTypes"/>
</file>