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مالك
</w:t>
      </w:r>
    </w:p>
    <w:p>
      <w:pPr>
        <w:jc w:val="start"/>
        <w:bidi/>
      </w:pPr>
      <w:r>
        <w:rPr>
          <w:rFonts w:ascii="arial" w:hAnsi="arial" w:eastAsia="arial" w:cs="arial"/>
          <w:sz w:val="28"/>
          <w:szCs w:val="28"/>
          <w:b w:val="1"/>
          <w:bCs w:val="1"/>
          <w:rtl/>
        </w:rPr>
        <w:t xml:space="preserve">جعفر بن مالك
</w:t>
      </w:r>
    </w:p>
    <w:p>
      <w:pPr/>
      <w:r>
        <w:rPr/>
        <w:t xml:space="preserve">جعفر بن مالك في لسان الميزان روى عن حمدان بن منصور روى عنه محمد بن يحيى العطار ذكره علي بن الحكم في رجال الشيعة وأثنى عليه خيرا. وعلي بن الحكم من قدماء رجال الشيعة له كتاب في الرجال والظاهر أنه جعفر بن محمد بن مالك الفزاري الآتي.</w:t>
      </w:r>
    </w:p>
    <w:p>
      <w:pPr>
        <w:jc w:val="start"/>
        <w:bidi/>
      </w:pPr>
      <w:r>
        <w:rPr>
          <w:sz w:val="24"/>
          <w:szCs w:val="24"/>
          <w:b w:val="1"/>
          <w:bCs w:val="1"/>
          <w:rtl/>
        </w:rPr>
        <w:t xml:space="preserve">
أعيان الشيعة،(دار التعارف للمطبوعات - بيروت،1983،ط 1،ج 4،ص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2026-07-01T10:03:37+03:00</dcterms:created>
  <dcterms:modified xsi:type="dcterms:W3CDTF">2026-07-01T10:03:37+03:00</dcterms:modified>
</cp:coreProperties>
</file>

<file path=docProps/custom.xml><?xml version="1.0" encoding="utf-8"?>
<Properties xmlns="http://schemas.openxmlformats.org/officeDocument/2006/custom-properties" xmlns:vt="http://schemas.openxmlformats.org/officeDocument/2006/docPropsVTypes"/>
</file>