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قعنب بن أعين
</w:t>
      </w:r>
    </w:p>
    <w:p>
      <w:pPr>
        <w:jc w:val="start"/>
        <w:bidi/>
      </w:pPr>
      <w:r>
        <w:rPr>
          <w:rFonts w:ascii="arial" w:hAnsi="arial" w:eastAsia="arial" w:cs="arial"/>
          <w:sz w:val="28"/>
          <w:szCs w:val="28"/>
          <w:b w:val="1"/>
          <w:bCs w:val="1"/>
          <w:rtl/>
        </w:rPr>
        <w:t xml:space="preserve">جعفر بن قعنب بن أعين
</w:t>
      </w:r>
    </w:p>
    <w:p>
      <w:pPr/>
      <w:r>
        <w:rPr/>
        <w:t xml:space="preserve">جعفر بن قعنب بن أعين ذكره الشيخ في رجاله في أصحاب الصادق عليه السلام ثم ذكر فيهم أيضا جعفر بن قعنب الكوفي وفي بعض النسخ قعيب بالمثناة التحتية والظاهر أنه تصحيف وفي لسان الميزان: جعفر بن قعنب بن أعين الكوفي ذكره الطوسي في رجال الشيعة</w:t>
      </w:r>
    </w:p>
    <w:p>
      <w:pPr>
        <w:jc w:val="start"/>
        <w:bidi/>
      </w:pPr>
      <w:r>
        <w:rPr>
          <w:sz w:val="24"/>
          <w:szCs w:val="24"/>
          <w:b w:val="1"/>
          <w:bCs w:val="1"/>
          <w:rtl/>
        </w:rPr>
        <w:t xml:space="preserve">
أعيان الشيعة،(دار التعارف للمطبوعات - بيروت،1983،ط 1،ج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2026-07-01T11:02:07+03:00</dcterms:created>
  <dcterms:modified xsi:type="dcterms:W3CDTF">2026-07-01T11:02:07+03:00</dcterms:modified>
</cp:coreProperties>
</file>

<file path=docProps/custom.xml><?xml version="1.0" encoding="utf-8"?>
<Properties xmlns="http://schemas.openxmlformats.org/officeDocument/2006/custom-properties" xmlns:vt="http://schemas.openxmlformats.org/officeDocument/2006/docPropsVTypes"/>
</file>