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جعفر القطاع المدعو بالسديد البغدادي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جعفر القطاع المدعو بالسديد البغدادي
</w:t>
      </w:r>
    </w:p>
    <w:p>
      <w:pPr/>
      <w:r>
        <w:rPr/>
        <w:t xml:space="preserve">جعفر القطاع المدعو بالسديد البغدادي توفي يوم السبت 16 ربيع الآخر سنة 602 ببغداد ودفن في داره بقراح ظفر وقد جاوز السبعين.</w:t>
      </w:r>
    </w:p>
    <w:p/>
    <w:p>
      <w:pPr/>
      <w:r>
        <w:rPr/>
        <w:t xml:space="preserve">في تاريخ الحكماء لابن القفطي: كانت له معرفة تامة بالكلام والمنطق والهندسة واطلاع على علوم الأوائل وأقوالهم ومذاهبهم وله يد طولى في قسمة الأدور وعمارتها وكان متظاهرا بالتشيع وذكر تاريخ وفاته وكيفية دفنه كما مر.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136)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2026-07-01T11:21:23+03:00</dcterms:created>
  <dcterms:modified xsi:type="dcterms:W3CDTF">2026-07-01T11:21:23+03:00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