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العاملي
</w:t>
      </w:r>
    </w:p>
    <w:p>
      <w:pPr/>
      <w:r>
        <w:rPr/>
        <w:t xml:space="preserve">العاملي  جواد (او محمد جواد) بن محمد ابن محمد بن حيدر الحسني الحسيني العاملي: فقيه إمامي، له شعر استقر في الغري، وصنف كتبا أهمها (مفتاح الكرامة - ط) فقه، ثمانية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2026-07-06T22:05:36+03:00</dcterms:created>
  <dcterms:modified xsi:type="dcterms:W3CDTF">2026-07-06T22:05:36+03:00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