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جعفر ابن الشيخ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ابن الشيخ علي
</w:t>
      </w:r>
    </w:p>
    <w:p>
      <w:pPr/>
      <w:r>
        <w:rPr/>
        <w:t xml:space="preserve">الشيخ جعفر ابن الشيخ علي ابن عبد العالي العاملي الميسي</w:t>
      </w:r>
    </w:p>
    <w:p/>
    <w:p>
      <w:pPr/>
      <w:r>
        <w:rPr/>
        <w:t xml:space="preserve">في أمل الآمل كان عالما محققا فقيها شريك الشهيد الثاني في الدروس والإجازة من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2026-07-01T11:03:56+03:00</dcterms:created>
  <dcterms:modified xsi:type="dcterms:W3CDTF">2026-07-01T11:03:56+03:00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