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علي بن سليمان البحراني
</w:t>
      </w:r>
    </w:p>
    <w:p>
      <w:pPr>
        <w:jc w:val="start"/>
        <w:bidi/>
      </w:pPr>
      <w:r>
        <w:rPr>
          <w:rFonts w:ascii="arial" w:hAnsi="arial" w:eastAsia="arial" w:cs="arial"/>
          <w:sz w:val="28"/>
          <w:szCs w:val="28"/>
          <w:b w:val="1"/>
          <w:bCs w:val="1"/>
          <w:rtl/>
        </w:rPr>
        <w:t xml:space="preserve">الشيخ جعفر بن علي بن سليمان البحراني
</w:t>
      </w:r>
    </w:p>
    <w:p>
      <w:pPr/>
      <w:r>
        <w:rPr/>
        <w:t xml:space="preserve">الشيخ جعفر بن علي بن سليمان البحراني ذكره الشيخ يوسف في لؤلؤة البحرين فقال كان شديدا في الأمر بالمعروف والنهي عن المنكر إماما في الجمعة والجماعة بعد أخيه الشيخ صلاح الدين</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2026-07-01T12:17:33+03:00</dcterms:created>
  <dcterms:modified xsi:type="dcterms:W3CDTF">2026-07-01T12:17:33+03:00</dcterms:modified>
</cp:coreProperties>
</file>

<file path=docProps/custom.xml><?xml version="1.0" encoding="utf-8"?>
<Properties xmlns="http://schemas.openxmlformats.org/officeDocument/2006/custom-properties" xmlns:vt="http://schemas.openxmlformats.org/officeDocument/2006/docPropsVTypes"/>
</file>