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عبد الله بن عطاء
</w:t>
      </w:r>
    </w:p>
    <w:p>
      <w:pPr>
        <w:jc w:val="start"/>
        <w:bidi/>
      </w:pPr>
      <w:r>
        <w:rPr>
          <w:rFonts w:ascii="arial" w:hAnsi="arial" w:eastAsia="arial" w:cs="arial"/>
          <w:sz w:val="28"/>
          <w:szCs w:val="28"/>
          <w:b w:val="1"/>
          <w:bCs w:val="1"/>
          <w:rtl/>
        </w:rPr>
        <w:t xml:space="preserve">جعفر بن عبد الله بن عطاء
</w:t>
      </w:r>
    </w:p>
    <w:p>
      <w:pPr/>
      <w:r>
        <w:rPr/>
        <w:t xml:space="preserve">جعفر بن عبد الله بن عطاء ذكره ابن الأثير في تاريخه في حوادث سنة 145 فيمن خرج مع محمد بن عبد الله بن الحسن بن علي بن أبي طالب عليهم السلام.</w:t>
      </w:r>
    </w:p>
    <w:p>
      <w:pPr>
        <w:jc w:val="start"/>
        <w:bidi/>
      </w:pPr>
      <w:r>
        <w:rPr>
          <w:sz w:val="24"/>
          <w:szCs w:val="24"/>
          <w:b w:val="1"/>
          <w:bCs w:val="1"/>
          <w:rtl/>
        </w:rPr>
        <w:t xml:space="preserve">
أعيان الشيعة،(دار التعارف للمطبوعات - بيروت،1983،ط 1،ج 4،ص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2026-07-01T12:01:51+03:00</dcterms:created>
  <dcterms:modified xsi:type="dcterms:W3CDTF">2026-07-01T12:01:51+03:00</dcterms:modified>
</cp:coreProperties>
</file>

<file path=docProps/custom.xml><?xml version="1.0" encoding="utf-8"?>
<Properties xmlns="http://schemas.openxmlformats.org/officeDocument/2006/custom-properties" xmlns:vt="http://schemas.openxmlformats.org/officeDocument/2006/docPropsVTypes"/>
</file>