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جعفر أو محمد جعفر بن طاهر الخراساني
</w:t>
      </w:r>
    </w:p>
    <w:p>
      <w:pPr>
        <w:jc w:val="start"/>
        <w:bidi/>
      </w:pPr>
      <w:r>
        <w:rPr>
          <w:rFonts w:ascii="arial" w:hAnsi="arial" w:eastAsia="arial" w:cs="arial"/>
          <w:sz w:val="28"/>
          <w:szCs w:val="28"/>
          <w:b w:val="1"/>
          <w:bCs w:val="1"/>
          <w:rtl/>
        </w:rPr>
        <w:t xml:space="preserve">الشيخ جعفر أو محمد جعفر بن طاهر الخراساني
</w:t>
      </w:r>
    </w:p>
    <w:p>
      <w:pPr/>
      <w:r>
        <w:rPr/>
        <w:t xml:space="preserve">الشيخ جعفر أو محمد جعفر بن طاهر الخراساني كان حيا سنة 1151. ترجم نفسه في حاشيته على منهج المقال فقال إنه اتفق تأليفها في زمن استيلاء الأفاغنة على بلاد إيران حيث هربت من أصفهان واخنفت في بعض الجبال من ناحية كوبا سنة 1234 ووقت التأليف لم يحضرني من الكتب إلا عدة قليلة وذكر من مؤلفاته كتاب الطباسير قال وفيه ذكرت تاريخ تولدي وتاريخ وفاتي وقال في الحاشية كتاب الطباشير ألفته في بلدة يزيد سنة 1151 في كراريس يشتمل على عدة من الصحف الإدريسية وعلى عدة صحف مني وفيه تاريخ تولدي وتاريخ ما سيغيت المتصرف في قالبي والحمد لله على ما جعلني من أمة محمد صلى الله عليه وسلم و’’أه’’. وكأنه استنبط تاريخ وفاته من بعض الحسابات أو غيرها الله يعلم ولا يعلم الغيب غيره وما ضره لو ذكر تاريخ ولادته بون إحالته على كتاب الطباشير فإنه ليس عليه في ذلك.</w:t>
      </w:r>
    </w:p>
    <w:p/>
    <w:p>
      <w:pPr/>
      <w:r>
        <w:rPr/>
        <w:t xml:space="preserve">مؤلفاته</w:t>
      </w:r>
    </w:p>
    <w:p/>
    <w:p>
      <w:pPr/>
      <w:r>
        <w:rPr/>
        <w:t xml:space="preserve">(1) إكليل المنهج في تحقيق المطلب حاشية على منهج المقال في الرجال للسيد ميرزا محمد بن علي الأسترآبادي المعروف برجال الميرزا الكبير في مجلدة حسنة الفوائد رايناها بخط المصنف في طهران في مكتبة الشيخ فضل الله النوري الشهيد وقد ترجم نفسه فيها كما مر.</w:t>
      </w:r>
    </w:p>
    <w:p/>
    <w:p>
      <w:pPr/>
      <w:r>
        <w:rPr/>
        <w:t xml:space="preserve">(2) فوائد الأخبار.</w:t>
      </w:r>
    </w:p>
    <w:p/>
    <w:p>
      <w:pPr/>
      <w:r>
        <w:rPr/>
        <w:t xml:space="preserve">(3) نوادر الأخبار.</w:t>
      </w:r>
    </w:p>
    <w:p/>
    <w:p>
      <w:pPr/>
      <w:r>
        <w:rPr/>
        <w:t xml:space="preserve">(4) الطباشير ذكرها كلها في إكليل المنهج.</w:t>
      </w:r>
    </w:p>
    <w:p>
      <w:pPr>
        <w:jc w:val="start"/>
        <w:bidi/>
      </w:pPr>
      <w:r>
        <w:rPr>
          <w:sz w:val="24"/>
          <w:szCs w:val="24"/>
          <w:b w:val="1"/>
          <w:bCs w:val="1"/>
          <w:rtl/>
        </w:rPr>
        <w:t xml:space="preserve">
أعيان الشيعة،(دار التعارف للمطبوعات - بيروت،1983،ط 1،ج 4،ص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2026-07-01T17:05:42+03:00</dcterms:created>
  <dcterms:modified xsi:type="dcterms:W3CDTF">2026-07-01T17:05:42+03:00</dcterms:modified>
</cp:coreProperties>
</file>

<file path=docProps/custom.xml><?xml version="1.0" encoding="utf-8"?>
<Properties xmlns="http://schemas.openxmlformats.org/officeDocument/2006/custom-properties" xmlns:vt="http://schemas.openxmlformats.org/officeDocument/2006/docPropsVTypes"/>
</file>