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سويد الجعفري القسي الكوفي
</w:t>
      </w:r>
    </w:p>
    <w:p>
      <w:pPr>
        <w:jc w:val="start"/>
        <w:bidi/>
      </w:pPr>
      <w:r>
        <w:rPr>
          <w:rFonts w:ascii="arial" w:hAnsi="arial" w:eastAsia="arial" w:cs="arial"/>
          <w:sz w:val="28"/>
          <w:szCs w:val="28"/>
          <w:b w:val="1"/>
          <w:bCs w:val="1"/>
          <w:rtl/>
        </w:rPr>
        <w:t xml:space="preserve">جعفر بن سويد الجعفري القسي الكوفي
</w:t>
      </w:r>
    </w:p>
    <w:p>
      <w:pPr/>
      <w:r>
        <w:rPr/>
        <w:t xml:space="preserve">جعفر بن سويد الجعفري القسي الكوفي ذكره الشيخ في رجاله في أصحاب الصادق عليه السلام وفي لسان الميزان جعفر بن سويد الجعفري ذكره الطوسي في رجال الشيعة فيمن روى عن جعفر الصادق ’’أه’’.</w:t>
      </w:r>
    </w:p>
    <w:p>
      <w:pPr>
        <w:jc w:val="start"/>
        <w:bidi/>
      </w:pPr>
      <w:r>
        <w:rPr>
          <w:sz w:val="24"/>
          <w:szCs w:val="24"/>
          <w:b w:val="1"/>
          <w:bCs w:val="1"/>
          <w:rtl/>
        </w:rPr>
        <w:t xml:space="preserve">
أعيان الشيعة،(دار التعارف للمطبوعات - بيروت،1983،ط 1،ج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2026-07-01T13:16:12+03:00</dcterms:created>
  <dcterms:modified xsi:type="dcterms:W3CDTF">2026-07-01T13:16:12+03:00</dcterms:modified>
</cp:coreProperties>
</file>

<file path=docProps/custom.xml><?xml version="1.0" encoding="utf-8"?>
<Properties xmlns="http://schemas.openxmlformats.org/officeDocument/2006/custom-properties" xmlns:vt="http://schemas.openxmlformats.org/officeDocument/2006/docPropsVTypes"/>
</file>