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سهيل الصقيل وكيل أبي الحسن
</w:t>
      </w:r>
    </w:p>
    <w:p>
      <w:pPr>
        <w:jc w:val="start"/>
        <w:bidi/>
      </w:pPr>
      <w:r>
        <w:rPr>
          <w:rFonts w:ascii="arial" w:hAnsi="arial" w:eastAsia="arial" w:cs="arial"/>
          <w:sz w:val="28"/>
          <w:szCs w:val="28"/>
          <w:b w:val="1"/>
          <w:bCs w:val="1"/>
          <w:rtl/>
        </w:rPr>
        <w:t xml:space="preserve">جعفر بن سهيل الصقيل وكيل أبي الحسن
</w:t>
      </w:r>
    </w:p>
    <w:p>
      <w:pPr/>
      <w:r>
        <w:rPr/>
        <w:t xml:space="preserve">جعفر بن سهيل الصقيل وكيل أبي الحسن وأبي محمد وصاحب الدار عليهم السلام</w:t>
      </w:r>
    </w:p>
    <w:p/>
    <w:p>
      <w:pPr/>
      <w:r>
        <w:rPr/>
        <w:t xml:space="preserve">ذكره الشيخ في رجاله في اصحاب العسكري عليه السلامز وفي الجلاصة من أصحاب أبي محمد العسكريوكيل أبي الحسن عليهما السلام ’’أه’’. وفي التنعليقة قوله وكيل هذا يشير إلى الجلالة بل الوثاقة كما ذكرناه في الفائدة الثالثة ’’أه’’. وفي لسان الميزان جعفر بن سهيل بن مسعود بن ميمون الصقيل روى عن علي بن موسى الرضا ذكره الطوسي في رجال الشيعة فأبدل سهيل بسهيل وزاد ميمون وجعله راويا عن الرضا وكل ذلك ليس في رجال الشيخ والله أعلم.</w:t>
      </w:r>
    </w:p>
    <w:p>
      <w:pPr>
        <w:jc w:val="start"/>
        <w:bidi/>
      </w:pPr>
      <w:r>
        <w:rPr>
          <w:sz w:val="24"/>
          <w:szCs w:val="24"/>
          <w:b w:val="1"/>
          <w:bCs w:val="1"/>
          <w:rtl/>
        </w:rPr>
        <w:t xml:space="preserve">
أعيان الشيعة،(دار التعارف للمطبوعات - بيروت،1983،ط 1،ج 4،ص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2026-07-01T13:14:40+03:00</dcterms:created>
  <dcterms:modified xsi:type="dcterms:W3CDTF">2026-07-01T13:14:40+03:00</dcterms:modified>
</cp:coreProperties>
</file>

<file path=docProps/custom.xml><?xml version="1.0" encoding="utf-8"?>
<Properties xmlns="http://schemas.openxmlformats.org/officeDocument/2006/custom-properties" xmlns:vt="http://schemas.openxmlformats.org/officeDocument/2006/docPropsVTypes"/>
</file>