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جعفر بن سليمان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جعفر بن سليمان الحسيني
</w:t>
      </w:r>
    </w:p>
    <w:p>
      <w:pPr/>
      <w:r>
        <w:rPr/>
        <w:t xml:space="preserve">الشريف جعفر بن سليمان الحسيني أمير المدينة المنورة</w:t>
      </w:r>
    </w:p>
    <w:p/>
    <w:p>
      <w:pPr/>
      <w:r>
        <w:rPr/>
        <w:t xml:space="preserve">يظهر من صبلح الأعشى أنه ولي المدينة مرتين حيث قال ج4 ص304: ذكر يوسف بن مسلم أن زيت قناديل مسجد النبي -صلى الله عليه وسلم- كان يحمل من الشام حتى انقطع في ولاية جعفر بن سليمان الأخيرة على المدينة فجعله على سوق المدينة إلخ.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2026-07-01T13:59:12+03:00</dcterms:created>
  <dcterms:modified xsi:type="dcterms:W3CDTF">2026-07-01T13:59:12+03:00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