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سليمان
</w:t>
      </w:r>
    </w:p>
    <w:p>
      <w:pPr>
        <w:jc w:val="start"/>
        <w:bidi/>
      </w:pPr>
      <w:r>
        <w:rPr>
          <w:rFonts w:ascii="arial" w:hAnsi="arial" w:eastAsia="arial" w:cs="arial"/>
          <w:sz w:val="28"/>
          <w:szCs w:val="28"/>
          <w:b w:val="1"/>
          <w:bCs w:val="1"/>
          <w:rtl/>
        </w:rPr>
        <w:t xml:space="preserve">جعفر بن سليمان
</w:t>
      </w:r>
    </w:p>
    <w:p>
      <w:pPr/>
      <w:r>
        <w:rPr/>
        <w:t xml:space="preserve">جعفر بن سليمان ذكره الشيخ في رجاله في أصحاب الكاظم وفي أصحاب الهادي عليهما السلام ويمكن كونهما اثنين ويمكن كونه هو جعفر بن سليمان القمي الآتي وعن جامع الرواة أنه نقل رواية علي بن النعمان عن القاسم بن محمد عن جعفر بن سليمان عمه عن أبي الحسن موسى عليه السلام في باب مسح الرأي والقدمين من الكافي وفي باب صفة المؤمن من التهذيب. وفي لسان الميزان: جعفر بن سليمان الكوفي روى عن علي بن محمد بن علي بن موسى ذكره الطوسي في رجال الشيعة ’’أه’’ فيكون هو الذي ذكره الشيخ في رجاله في أصحاب الهادي عليه السلام ولكن لم ينقل أحد عن الشيخ أنه وصفه بالكوفي غيره والله أعلم.</w:t>
      </w:r>
    </w:p>
    <w:p>
      <w:pPr>
        <w:jc w:val="start"/>
        <w:bidi/>
      </w:pPr>
      <w:r>
        <w:rPr>
          <w:sz w:val="24"/>
          <w:szCs w:val="24"/>
          <w:b w:val="1"/>
          <w:bCs w:val="1"/>
          <w:rtl/>
        </w:rPr>
        <w:t xml:space="preserve">
أعيان الشيعة،(دار التعارف للمطبوعات - بيروت،1983،ط 1،ج 4،ص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2026-07-01T13:49:05+03:00</dcterms:created>
  <dcterms:modified xsi:type="dcterms:W3CDTF">2026-07-01T13:49:05+03:00</dcterms:modified>
</cp:coreProperties>
</file>

<file path=docProps/custom.xml><?xml version="1.0" encoding="utf-8"?>
<Properties xmlns="http://schemas.openxmlformats.org/officeDocument/2006/custom-properties" xmlns:vt="http://schemas.openxmlformats.org/officeDocument/2006/docPropsVTypes"/>
</file>