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داود اليعقوبي
</w:t>
      </w:r>
    </w:p>
    <w:p>
      <w:pPr>
        <w:jc w:val="start"/>
        <w:bidi/>
      </w:pPr>
      <w:r>
        <w:rPr>
          <w:rFonts w:ascii="arial" w:hAnsi="arial" w:eastAsia="arial" w:cs="arial"/>
          <w:sz w:val="28"/>
          <w:szCs w:val="28"/>
          <w:b w:val="1"/>
          <w:bCs w:val="1"/>
          <w:rtl/>
        </w:rPr>
        <w:t xml:space="preserve">جعفر بن داود اليعقوبي
</w:t>
      </w:r>
    </w:p>
    <w:p>
      <w:pPr/>
      <w:r>
        <w:rPr/>
        <w:t xml:space="preserve">جعفر بن داود اليعقوبي ذكره الشيخ في رجاله في أصحاب الجواد عليه السلام والظاهر أنه أخو إبراهيم بن داود اليعقوبي المتقدم الذي ذكره الشيخ في أصحاب الجواد والهادي عليهما السلام. وفي لسان الميزان جعفر بن داود اليعقوبي روى عن محمد بن علي الجواد ذكره الطوسي في رجال الشيعة ’’أه’’.</w:t>
      </w:r>
    </w:p>
    <w:p>
      <w:pPr>
        <w:jc w:val="start"/>
        <w:bidi/>
      </w:pPr>
      <w:r>
        <w:rPr>
          <w:sz w:val="24"/>
          <w:szCs w:val="24"/>
          <w:b w:val="1"/>
          <w:bCs w:val="1"/>
          <w:rtl/>
        </w:rPr>
        <w:t xml:space="preserve">
أعيان الشيعة،(دار التعارف للمطبوعات - بيروت،1983،ط 1،ج 4،ص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2026-07-01T13:49:19+03:00</dcterms:created>
  <dcterms:modified xsi:type="dcterms:W3CDTF">2026-07-01T13:49:19+03:00</dcterms:modified>
</cp:coreProperties>
</file>

<file path=docProps/custom.xml><?xml version="1.0" encoding="utf-8"?>
<Properties xmlns="http://schemas.openxmlformats.org/officeDocument/2006/custom-properties" xmlns:vt="http://schemas.openxmlformats.org/officeDocument/2006/docPropsVTypes"/>
</file>