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بن إسحاق الموسوي العلوي
</w:t>
      </w:r>
    </w:p>
    <w:p>
      <w:pPr>
        <w:jc w:val="start"/>
        <w:bidi/>
      </w:pPr>
      <w:r>
        <w:rPr>
          <w:rFonts w:ascii="arial" w:hAnsi="arial" w:eastAsia="arial" w:cs="arial"/>
          <w:sz w:val="28"/>
          <w:szCs w:val="28"/>
          <w:b w:val="1"/>
          <w:bCs w:val="1"/>
          <w:rtl/>
        </w:rPr>
        <w:t xml:space="preserve">السيد جعفر بن إسحاق الموسوي العلوي
</w:t>
      </w:r>
    </w:p>
    <w:p>
      <w:pPr/>
      <w:r>
        <w:rPr/>
        <w:t xml:space="preserve">السيد جعفر بن إسحاق الموسوي العلوي الدارابي المعروف بالكشفي والد أقاريحان الله</w:t>
      </w:r>
    </w:p>
    <w:p/>
    <w:p>
      <w:pPr/>
      <w:r>
        <w:rPr/>
        <w:t xml:space="preserve">توفي في بروجرد في حدود 1267. عالم فاضل مؤلف وفي الذريعة تارة قال ابن إسحاق وتارة ابن أبي إسحاق ونقل الثاني عن كتابه سنا برق وقد وصف في كتاب آثار العجم بقدوة علماء العصر وزبدة فضلاء الدهر مشهور بالاجتهاد والفتوى ولا نظير له في علم التفسير والحديث وفي كتاب المآثر والآثار كان من أجلة العلماء الجامعيين ما بين العلم والاتقان والذوق والعرفان ولا نظير له في فن التفسير من مؤلفاته تحفة الملوك مطبوع وله من المؤلفات:</w:t>
      </w:r>
    </w:p>
    <w:p/>
    <w:p>
      <w:pPr/>
      <w:r>
        <w:rPr/>
        <w:t xml:space="preserve">(1) أرجوزة في المنطق.</w:t>
      </w:r>
    </w:p>
    <w:p/>
    <w:p>
      <w:pPr/>
      <w:r>
        <w:rPr/>
        <w:t xml:space="preserve">(2) أرجوزة في النحو.</w:t>
      </w:r>
    </w:p>
    <w:p/>
    <w:p>
      <w:pPr/>
      <w:r>
        <w:rPr/>
        <w:t xml:space="preserve">(3) سنا برق ولعله هو كتاب برق وشرق.</w:t>
      </w:r>
    </w:p>
    <w:p/>
    <w:p>
      <w:pPr/>
      <w:r>
        <w:rPr/>
        <w:t xml:space="preserve">(4) كتاب البلد الأمين في أصول الدين منظومة في العقائد تزيد على ألف بيت (5) ونثره إجابة المضطرين له، وشرحه الحصن الحسين في شرح البلد الأمين لسبط الناظم الميرزا أبو الحسن المحقق الأصبهاني.</w:t>
      </w:r>
    </w:p>
    <w:p/>
    <w:p>
      <w:pPr/>
      <w:r>
        <w:rPr/>
        <w:t xml:space="preserve">(6) كتاب برق وشرق في شرح جملة من الأحاديث بطريق العرفان مسجع مقفي فارسي يذكر شرق وبرق.</w:t>
      </w:r>
    </w:p>
    <w:p/>
    <w:p>
      <w:pPr/>
      <w:r>
        <w:rPr/>
        <w:t xml:space="preserve">(7) تحفة الملوك في السير والسلوك فارسي.</w:t>
      </w:r>
    </w:p>
    <w:p>
      <w:pPr>
        <w:jc w:val="start"/>
        <w:bidi/>
      </w:pPr>
      <w:r>
        <w:rPr>
          <w:sz w:val="24"/>
          <w:szCs w:val="24"/>
          <w:b w:val="1"/>
          <w:bCs w:val="1"/>
          <w:rtl/>
        </w:rPr>
        <w:t xml:space="preserve">
أعيان الشيعة،(دار التعارف للمطبوعات - بيروت،1983،ط 1،ج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2026-07-02T16:20:51+03:00</dcterms:created>
  <dcterms:modified xsi:type="dcterms:W3CDTF">2026-07-02T16:20:51+03:00</dcterms:modified>
</cp:coreProperties>
</file>

<file path=docProps/custom.xml><?xml version="1.0" encoding="utf-8"?>
<Properties xmlns="http://schemas.openxmlformats.org/officeDocument/2006/custom-properties" xmlns:vt="http://schemas.openxmlformats.org/officeDocument/2006/docPropsVTypes"/>
</file>