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البخاري رواية أبي عمر والكشي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البخاري رواية أبي عمر والكشي
</w:t>
      </w:r>
    </w:p>
    <w:p>
      <w:pPr/>
      <w:r>
        <w:rPr/>
        <w:t xml:space="preserve">جعفر بن أحمد البخاري رواية أبي عمر والكشي في لسان الميزان حمل عنه كتابه في معرفة رجال الشيعة وقال ابن أبي طي كان فاضلا جليل القدر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2026-07-01T16:03:12+03:00</dcterms:created>
  <dcterms:modified xsi:type="dcterms:W3CDTF">2026-07-01T16:03:12+03:00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