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إبراهيم الحضرمي
</w:t>
      </w:r>
    </w:p>
    <w:p>
      <w:pPr>
        <w:jc w:val="start"/>
        <w:bidi/>
      </w:pPr>
      <w:r>
        <w:rPr>
          <w:rFonts w:ascii="arial" w:hAnsi="arial" w:eastAsia="arial" w:cs="arial"/>
          <w:sz w:val="28"/>
          <w:szCs w:val="28"/>
          <w:b w:val="1"/>
          <w:bCs w:val="1"/>
          <w:rtl/>
        </w:rPr>
        <w:t xml:space="preserve">جعفر بن إبراهيم الحضرمي
</w:t>
      </w:r>
    </w:p>
    <w:p>
      <w:pPr/>
      <w:r>
        <w:rPr/>
        <w:t xml:space="preserve">جعفر بن إبراهيم الحضرمي ذكره الشيخ في رجاله في أصحاب الرضا عليه السلام. وفي لسان الميزان جععفر بن إبراهيم الحضرمي روى عن علي بن موسى الرضا ذكره الطوسي في رجال الشيعة وقال كان من فرسان أهل الكلام والفقهاء ’’أه’’. وليس ذلك في كلام الشيخ كما سمعت.</w:t>
      </w:r>
    </w:p>
    <w:p>
      <w:pPr>
        <w:jc w:val="start"/>
        <w:bidi/>
      </w:pPr>
      <w:r>
        <w:rPr>
          <w:sz w:val="24"/>
          <w:szCs w:val="24"/>
          <w:b w:val="1"/>
          <w:bCs w:val="1"/>
          <w:rtl/>
        </w:rPr>
        <w:t xml:space="preserve">
أعيان الشيعة،(دار التعارف للمطبوعات - بيروت،1983،ط 1،ج 4،ص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2026-07-01T16:47:19+03:00</dcterms:created>
  <dcterms:modified xsi:type="dcterms:W3CDTF">2026-07-01T16:47:19+03:00</dcterms:modified>
</cp:coreProperties>
</file>

<file path=docProps/custom.xml><?xml version="1.0" encoding="utf-8"?>
<Properties xmlns="http://schemas.openxmlformats.org/officeDocument/2006/custom-properties" xmlns:vt="http://schemas.openxmlformats.org/officeDocument/2006/docPropsVTypes"/>
</file>