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جعدة الخثعمي
</w:t>
      </w:r>
    </w:p>
    <w:p>
      <w:pPr>
        <w:jc w:val="start"/>
        <w:bidi/>
      </w:pPr>
      <w:r>
        <w:rPr>
          <w:rFonts w:ascii="arial" w:hAnsi="arial" w:eastAsia="arial" w:cs="arial"/>
          <w:sz w:val="28"/>
          <w:szCs w:val="28"/>
          <w:b w:val="1"/>
          <w:bCs w:val="1"/>
          <w:rtl/>
        </w:rPr>
        <w:t xml:space="preserve">جعدة الخثعمي
</w:t>
      </w:r>
    </w:p>
    <w:p>
      <w:pPr/>
      <w:r>
        <w:rPr/>
        <w:t xml:space="preserve">جعدة الخثعمي نزل الكوفة ذكره الشيخ في رجاله في أصحاب الرسول صلى الله عليه وسلم والذي في الاستيعاب وأسد الغابة والإصابة: جعده بن خالد بن الصمة الجشمي وفي الاستيعاب حديثه في البصريين ويقال الجمحي الجشمي مولى لهم وفي أسد الغابة من بني جشم بن معاوية وفي الإصابة حديثه في البصريين قال ابن السكن ويقال إنه نزل الكوفة وسمى ابن قانع أباه معاوية ’’أه’’. والظاهر أنه صحف في عبارة الشيخ الجشمي بالخثعي.</w:t>
      </w:r>
    </w:p>
    <w:p>
      <w:pPr>
        <w:jc w:val="start"/>
        <w:bidi/>
      </w:pPr>
      <w:r>
        <w:rPr>
          <w:sz w:val="24"/>
          <w:szCs w:val="24"/>
          <w:b w:val="1"/>
          <w:bCs w:val="1"/>
          <w:rtl/>
        </w:rPr>
        <w:t xml:space="preserve">
أعيان الشيعة،(دار التعارف للمطبوعات - بيروت،1983،ط 1،ج 4،ص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2026-07-01T16:47:02+03:00</dcterms:created>
  <dcterms:modified xsi:type="dcterms:W3CDTF">2026-07-01T16:47:02+03:00</dcterms:modified>
</cp:coreProperties>
</file>

<file path=docProps/custom.xml><?xml version="1.0" encoding="utf-8"?>
<Properties xmlns="http://schemas.openxmlformats.org/officeDocument/2006/custom-properties" xmlns:vt="http://schemas.openxmlformats.org/officeDocument/2006/docPropsVTypes"/>
</file>