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جريش السكوني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جريش السكوني
</w:t>
      </w:r>
    </w:p>
    <w:p>
      <w:pPr/>
      <w:r>
        <w:rPr/>
        <w:t xml:space="preserve">جريش السكوني كان علي عليه السلام يو صفين فقال لما هرب معاوية يذكر قتل عبد الله بن بديل الخزاعي وهاشم بن عتبة وقتل ذي الكلاع وحوشب ذي ظليم:</w:t>
      </w:r>
    </w:p>
    <w:p/>
    <w:p>
      <w:pPr>
        <w:jc w:val="center"/>
      </w:pPr>
      <w:r>
        <w:rPr>
          <w:color w:val="ff0000"/>
        </w:rPr>
        <w:t xml:space="preserve">معاوي ما أفلحت إلا بجرعة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 الموت رعبا تحسب الشمس كوكبا</w:t>
      </w:r>
    </w:p>
    <w:p/>
    <w:p>
      <w:pPr>
        <w:jc w:val="center"/>
      </w:pPr>
      <w:r>
        <w:rPr>
          <w:color w:val="ff0000"/>
        </w:rPr>
        <w:t xml:space="preserve">نجوت وقد أدميت بالسوط بطنه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لزوما على فاس اللجام مشذبا</w:t>
      </w:r>
    </w:p>
    <w:p/>
    <w:p>
      <w:pPr>
        <w:jc w:val="center"/>
      </w:pPr>
      <w:r>
        <w:rPr>
          <w:color w:val="ff0000"/>
        </w:rPr>
        <w:t xml:space="preserve">فلا تكفرنه واعلمن أن مثلها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إلى جنبها مالا وإلى ظ بك الجري أوكبا</w:t>
      </w:r>
    </w:p>
    <w:p/>
    <w:p>
      <w:pPr>
        <w:jc w:val="center"/>
      </w:pPr>
      <w:r>
        <w:rPr>
          <w:color w:val="ff0000"/>
        </w:rPr>
        <w:t xml:space="preserve">فإن تفجروا بابني بديل وهاشم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فحن قتلنا ذا الكلاع وحوشبا</w:t>
      </w:r>
    </w:p>
    <w:p/>
    <w:p>
      <w:pPr>
        <w:jc w:val="center"/>
      </w:pPr>
      <w:r>
        <w:rPr>
          <w:color w:val="ff0000"/>
        </w:rPr>
        <w:t xml:space="preserve">وإنهما ممن قتلهم على الهدى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سواء فكفوا القول يجنى التحوبا</w:t>
      </w:r>
    </w:p>
    <w:p/>
    <w:p>
      <w:pPr>
        <w:jc w:val="center"/>
      </w:pPr>
      <w:r>
        <w:rPr>
          <w:color w:val="ff0000"/>
        </w:rPr>
        <w:t xml:space="preserve">فلا رأينا الأمر قد جد جده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وقد كان مما يترك الطفل أشيبا</w:t>
      </w:r>
    </w:p>
    <w:p/>
    <w:p>
      <w:pPr>
        <w:jc w:val="center"/>
      </w:pPr>
      <w:r>
        <w:rPr>
          <w:color w:val="ff0000"/>
        </w:rPr>
        <w:t xml:space="preserve">صبرنا لهم تحت العجاج سوفنا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وكان خلاف الصبر جدعا موعبا</w:t>
      </w:r>
    </w:p>
    <w:p/>
    <w:p>
      <w:pPr>
        <w:jc w:val="center"/>
      </w:pPr>
      <w:r>
        <w:rPr>
          <w:color w:val="ff0000"/>
        </w:rPr>
        <w:t xml:space="preserve">فلن نلف فيها خاشعين أذلة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ولم يك فيها حبلنا متذبذبا</w:t>
      </w:r>
    </w:p>
    <w:p/>
    <w:p>
      <w:pPr>
        <w:jc w:val="center"/>
      </w:pPr>
      <w:r>
        <w:rPr>
          <w:color w:val="ff0000"/>
        </w:rPr>
        <w:t xml:space="preserve">كسرنا القنا حتى إذا ذهب القنا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ضربنا وفللنا الصفيح المجربا</w:t>
      </w:r>
    </w:p>
    <w:p/>
    <w:p>
      <w:pPr>
        <w:jc w:val="center"/>
      </w:pPr>
      <w:r>
        <w:rPr>
          <w:color w:val="ff0000"/>
        </w:rPr>
        <w:t xml:space="preserve">فلم نر في الجمعين صارف حده=ولا ثانيا صارف حده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ولا ثانيا من رهبة الموت منكبا</w:t>
      </w:r>
    </w:p>
    <w:p/>
    <w:p>
      <w:pPr>
        <w:jc w:val="center"/>
      </w:pPr>
      <w:r>
        <w:rPr>
          <w:color w:val="ff0000"/>
        </w:rPr>
        <w:t xml:space="preserve">ولم نر إلا قحف رأس وهامة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وساقا طنونا أو ذراعا مخضبا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2026-07-01T16:46:59+03:00</dcterms:created>
  <dcterms:modified xsi:type="dcterms:W3CDTF">2026-07-01T16:46:59+03:00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