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كليب الكندي
</w:t>
      </w:r>
    </w:p>
    <w:p>
      <w:pPr>
        <w:jc w:val="start"/>
        <w:bidi/>
      </w:pPr>
      <w:r>
        <w:rPr>
          <w:rFonts w:ascii="arial" w:hAnsi="arial" w:eastAsia="arial" w:cs="arial"/>
          <w:sz w:val="28"/>
          <w:szCs w:val="28"/>
          <w:b w:val="1"/>
          <w:bCs w:val="1"/>
          <w:rtl/>
        </w:rPr>
        <w:t xml:space="preserve">جرير بن كليب الكندي
</w:t>
      </w:r>
    </w:p>
    <w:p>
      <w:pPr/>
      <w:r>
        <w:rPr/>
        <w:t xml:space="preserve">جرير بن كليب الكندي ذكره الشيخ في رجاله في أصحاب علي عليه السلام. وفي منهج المقال هذه نسخة لا تخلو من صحة وفي أحرى جرير بن كليب الندي ’’أه’’ ويحتمل أن يكون هو جري بن كليب النهدي، الكوفي وصحف جرير بجري والنهدي بالندى في ميزان الاعتدال جري بن كليب النهدي عن رجل من بني سليم له صحبه في التسبيح وعنه أبو إسحاق فقط وفيه أيضا جري بن كليب السدوسي عن علي قال أبو حاتم لا يحتج به وقال لم يرو عنه إلا قتادة قلت قد أثنى عليه قتادة وحديثه نهى أن يضحى بعضباء الأذن والقرن حديثه عنه الكوفيين ثم قال جري بن كليب عن علي لا يعرف والظاهر انه السدوسي ’’أه’’.</w:t>
      </w:r>
    </w:p>
    <w:p>
      <w:pPr>
        <w:jc w:val="start"/>
        <w:bidi/>
      </w:pPr>
      <w:r>
        <w:rPr>
          <w:sz w:val="24"/>
          <w:szCs w:val="24"/>
          <w:b w:val="1"/>
          <w:bCs w:val="1"/>
          <w:rtl/>
        </w:rPr>
        <w:t xml:space="preserve">
أعيان الشيعة،(دار التعارف للمطبوعات - بيروت،1983،ط 1،ج 4،ص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2026-07-02T19:09:13+03:00</dcterms:created>
  <dcterms:modified xsi:type="dcterms:W3CDTF">2026-07-02T19:09:13+03:00</dcterms:modified>
</cp:coreProperties>
</file>

<file path=docProps/custom.xml><?xml version="1.0" encoding="utf-8"?>
<Properties xmlns="http://schemas.openxmlformats.org/officeDocument/2006/custom-properties" xmlns:vt="http://schemas.openxmlformats.org/officeDocument/2006/docPropsVTypes"/>
</file>