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
</w:t>
      </w:r>
    </w:p>
    <w:p>
      <w:pPr>
        <w:jc w:val="start"/>
        <w:bidi/>
      </w:pPr>
      <w:r>
        <w:rPr>
          <w:rFonts w:ascii="arial" w:hAnsi="arial" w:eastAsia="arial" w:cs="arial"/>
          <w:sz w:val="28"/>
          <w:szCs w:val="28"/>
          <w:b w:val="1"/>
          <w:bCs w:val="1"/>
          <w:rtl/>
        </w:rPr>
        <w:t xml:space="preserve">جبير
</w:t>
      </w:r>
    </w:p>
    <w:p>
      <w:pPr/>
      <w:r>
        <w:rPr/>
        <w:t xml:space="preserve">جبير ذكره الشيخ في رجاله في أصحاب الصادق عليه السلام وقال: جبير روى عنه ونس بن يعقوب ’’أه’’. وفي منهج المقال وغيره ذكره ذلك بعد ترجمة جبير بن حفص الغمشاني. فيحتمل أن يكون تابعا لتلك الترجمة، ويحتمل كونه ترجمة مستقلة والله أعلم.</w:t>
      </w:r>
    </w:p>
    <w:p>
      <w:pPr>
        <w:jc w:val="start"/>
        <w:bidi/>
      </w:pPr>
      <w:r>
        <w:rPr>
          <w:sz w:val="24"/>
          <w:szCs w:val="24"/>
          <w:b w:val="1"/>
          <w:bCs w:val="1"/>
          <w:rtl/>
        </w:rPr>
        <w:t xml:space="preserve">
أعيان الشيعة،(دار التعارف للمطبوعات - بيروت،1983،ط 1،ج 4،ص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2026-07-01T17:53:40+03:00</dcterms:created>
  <dcterms:modified xsi:type="dcterms:W3CDTF">2026-07-01T17:53:40+03:00</dcterms:modified>
</cp:coreProperties>
</file>

<file path=docProps/custom.xml><?xml version="1.0" encoding="utf-8"?>
<Properties xmlns="http://schemas.openxmlformats.org/officeDocument/2006/custom-properties" xmlns:vt="http://schemas.openxmlformats.org/officeDocument/2006/docPropsVTypes"/>
</file>