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الخرساني الذي حدث عنه يحيى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الخرساني الذي حدث عنه يحيى بن سالم
</w:t>
      </w:r>
    </w:p>
    <w:p>
      <w:pPr/>
      <w:r>
        <w:rPr/>
        <w:t xml:space="preserve">جبلة الخرساني الذي حدث عنه يحيى بن سالم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2026-07-01T18:56:47+03:00</dcterms:created>
  <dcterms:modified xsi:type="dcterms:W3CDTF">2026-07-01T18:56:47+03:00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