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جبلة بن الحجاج الصيرفي الكوفي
</w:t>
      </w:r>
    </w:p>
    <w:p>
      <w:pPr>
        <w:jc w:val="start"/>
        <w:bidi/>
      </w:pPr>
      <w:r>
        <w:rPr>
          <w:rFonts w:ascii="arial" w:hAnsi="arial" w:eastAsia="arial" w:cs="arial"/>
          <w:sz w:val="28"/>
          <w:szCs w:val="28"/>
          <w:b w:val="1"/>
          <w:bCs w:val="1"/>
          <w:rtl/>
        </w:rPr>
        <w:t xml:space="preserve">جبلة بن الحجاج الصيرفي الكوفي
</w:t>
      </w:r>
    </w:p>
    <w:p>
      <w:pPr/>
      <w:r>
        <w:rPr/>
        <w:t xml:space="preserve">جبلة بن الحجاج الصيرفي الكوفي ذكره الشيخ في رجاله في أصحاب الصادق عليه السلام. وفي لسان الميزان جبلة بن الحجاج الكوفي، ذكره الطوسي في رجال الشيعة ’’أه’’ ووقع في نسخة اللسان المطبوعة هنا سقط، فإن فيها بعد لفظ الشيعة، هكذا سماه أبي هريرة مجهول، ’’أه’’. إلخ. وهذه تتمة أخرى مذكورة في ميزان الاعتدال وهي جبلة ابن أبي خليسة عن إنسان سماه عن أبي هريرة مجهول، نقلها صاحب اللسان وزاد عليها قوله: روى عن جعفر ابن أبي جعفر عن عكرمة إلخ.</w:t>
      </w:r>
    </w:p>
    <w:p>
      <w:pPr>
        <w:jc w:val="start"/>
        <w:bidi/>
      </w:pPr>
      <w:r>
        <w:rPr>
          <w:sz w:val="24"/>
          <w:szCs w:val="24"/>
          <w:b w:val="1"/>
          <w:bCs w:val="1"/>
          <w:rtl/>
        </w:rPr>
        <w:t xml:space="preserve">
أعيان الشيعة،(دار التعارف للمطبوعات - بيروت،1983،ط 1،ج 4،ص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2026-07-01T18:55:46+03:00</dcterms:created>
  <dcterms:modified xsi:type="dcterms:W3CDTF">2026-07-01T18:55:46+03:00</dcterms:modified>
</cp:coreProperties>
</file>

<file path=docProps/custom.xml><?xml version="1.0" encoding="utf-8"?>
<Properties xmlns="http://schemas.openxmlformats.org/officeDocument/2006/custom-properties" xmlns:vt="http://schemas.openxmlformats.org/officeDocument/2006/docPropsVTypes"/>
</file>