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الجارود بن جعفر بن إبراهيم أبو المنذور الجعفي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الجارود بن جعفر بن إبراهيم أبو المنذور الجعفي
</w:t>
      </w:r>
    </w:p>
    <w:p>
      <w:pPr/>
      <w:r>
        <w:rPr/>
        <w:t xml:space="preserve">الجارود بن جعفر بن إبراهيم أبو المنذور الجعفي في لسان الميزان: ذكره الطوسي في رجال الشيعة وقال: روى عن أبي جعفر الباقر وحكى عن شريح القاضي ’’أه’’. ولا يخفى أنه لم يذكره الشيخ الطوسي في رجاله وإنما ذكر: الجارود بن المنذر الكندي أبو المنذر روى عن الصادق عليه السلام. وذكر في رجال الباقر عليه السلام جارود يكنى أبا المنذر كما يأتي.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2026-07-01T19:59:30+03:00</dcterms:created>
  <dcterms:modified xsi:type="dcterms:W3CDTF">2026-07-01T19:59:30+03:00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