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الجارود بن السري التميمي السعدي الكوفي
</w:t>
      </w:r>
    </w:p>
    <w:p>
      <w:pPr>
        <w:jc w:val="start"/>
        <w:bidi/>
      </w:pPr>
      <w:r>
        <w:rPr>
          <w:rFonts w:ascii="arial" w:hAnsi="arial" w:eastAsia="arial" w:cs="arial"/>
          <w:sz w:val="28"/>
          <w:szCs w:val="28"/>
          <w:b w:val="1"/>
          <w:bCs w:val="1"/>
          <w:rtl/>
        </w:rPr>
        <w:t xml:space="preserve">الجارود بن السري التميمي السعدي الكوفي
</w:t>
      </w:r>
    </w:p>
    <w:p>
      <w:pPr/>
      <w:r>
        <w:rPr/>
        <w:t xml:space="preserve">الجارود بن السري التميمي السعدي الكوفي ذكره الشيخ في رجاله في أصحاب الباقر وفي أصحاب الصادق عليهما السلام ثم قال في أصحاب الصادق عليه السلام الجارود بن السري التميمي الحماني الكوفي، ذكره الطوسي في رجال الششيعة، وقال علي بن الحكم: كان ثقة روى عن الصادق ’’أه’’.</w:t>
      </w:r>
    </w:p>
    <w:p>
      <w:pPr>
        <w:jc w:val="start"/>
        <w:bidi/>
      </w:pPr>
      <w:r>
        <w:rPr>
          <w:sz w:val="24"/>
          <w:szCs w:val="24"/>
          <w:b w:val="1"/>
          <w:bCs w:val="1"/>
          <w:rtl/>
        </w:rPr>
        <w:t xml:space="preserve">
أعيان الشيعة،(دار التعارف للمطبوعات - بيروت،1983،ط 1،ج 4،ص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2026-07-01T19:58:38+03:00</dcterms:created>
  <dcterms:modified xsi:type="dcterms:W3CDTF">2026-07-01T19:58:38+03:00</dcterms:modified>
</cp:coreProperties>
</file>

<file path=docProps/custom.xml><?xml version="1.0" encoding="utf-8"?>
<Properties xmlns="http://schemas.openxmlformats.org/officeDocument/2006/custom-properties" xmlns:vt="http://schemas.openxmlformats.org/officeDocument/2006/docPropsVTypes"/>
</file>