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المكفوف الكوفي
</w:t>
      </w:r>
    </w:p>
    <w:p>
      <w:pPr>
        <w:jc w:val="start"/>
        <w:bidi/>
      </w:pPr>
      <w:r>
        <w:rPr>
          <w:rFonts w:ascii="arial" w:hAnsi="arial" w:eastAsia="arial" w:cs="arial"/>
          <w:sz w:val="28"/>
          <w:szCs w:val="28"/>
          <w:b w:val="1"/>
          <w:bCs w:val="1"/>
          <w:rtl/>
        </w:rPr>
        <w:t xml:space="preserve">جابر المكفوف الكوفي
</w:t>
      </w:r>
    </w:p>
    <w:p>
      <w:pPr/>
      <w:r>
        <w:rPr/>
        <w:t xml:space="preserve">جابر المكفوف الكوفي ذكره الشيخ في رجاله في أصحاب الصادق عليه السلام وقال الكشي: ما روى في جابر المكفوف. محمد بن مسعود قال حدثني علي بن الحسن عن العباس بن عامر عن جابر المكفوف عن أبي عبد الله عليه السلام قال دخلت عليه فقال أما يصلونك قلت بلى ربما فعلوا قال فوصلني بثلاثين دينارا وقال يا جابر كم من عبد إن غاب لم يفقدوه وإن شهد لم يعرفوه في أطمار لو أقسم على الله لأبر قسمه ’’أه’’ ومر أن ابن حجر في لسان الميزان ذكره بعنوان جابر بن أعصم المكفوف نقلا عن علي بن الحكم وعن الكشي والشيخ.</w:t>
      </w:r>
    </w:p>
    <w:p>
      <w:pPr>
        <w:jc w:val="start"/>
        <w:bidi/>
      </w:pPr>
      <w:r>
        <w:rPr>
          <w:sz w:val="24"/>
          <w:szCs w:val="24"/>
          <w:b w:val="1"/>
          <w:bCs w:val="1"/>
          <w:rtl/>
        </w:rPr>
        <w:t xml:space="preserve">
أعيان الشيعة،(دار التعارف للمطبوعات - بيروت،1983،ط 1،ج 4،ص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2026-07-01T19:55:58+03:00</dcterms:created>
  <dcterms:modified xsi:type="dcterms:W3CDTF">2026-07-01T19:55:58+03:00</dcterms:modified>
</cp:coreProperties>
</file>

<file path=docProps/custom.xml><?xml version="1.0" encoding="utf-8"?>
<Properties xmlns="http://schemas.openxmlformats.org/officeDocument/2006/custom-properties" xmlns:vt="http://schemas.openxmlformats.org/officeDocument/2006/docPropsVTypes"/>
</file>