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محمد بن أبي بكر
</w:t>
      </w:r>
    </w:p>
    <w:p>
      <w:pPr>
        <w:jc w:val="start"/>
        <w:bidi/>
      </w:pPr>
      <w:r>
        <w:rPr>
          <w:rFonts w:ascii="arial" w:hAnsi="arial" w:eastAsia="arial" w:cs="arial"/>
          <w:sz w:val="28"/>
          <w:szCs w:val="28"/>
          <w:b w:val="1"/>
          <w:bCs w:val="1"/>
          <w:rtl/>
        </w:rPr>
        <w:t xml:space="preserve">جابر بن محمد بن أبي بكر
</w:t>
      </w:r>
    </w:p>
    <w:p>
      <w:pPr/>
      <w:r>
        <w:rPr/>
        <w:t xml:space="preserve">جابر بن محمد بن أبي بكر ذكره الشيخ في رجاله في أصحاب علي بن الحسين عليه السلام وفي لسان الميزان جابر بن محمد بن أبي بكر الكوفي روى عن علي بن الحسين ذكره الطوسي في رجال الشيعة ’’أه’’.</w:t>
      </w:r>
    </w:p>
    <w:p>
      <w:pPr>
        <w:jc w:val="start"/>
        <w:bidi/>
      </w:pPr>
      <w:r>
        <w:rPr>
          <w:sz w:val="24"/>
          <w:szCs w:val="24"/>
          <w:b w:val="1"/>
          <w:bCs w:val="1"/>
          <w:rtl/>
        </w:rPr>
        <w:t xml:space="preserve">
أعيان الشيعة،(دار التعارف للمطبوعات - بيروت،1983،ط 1،ج 4،ص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2026-07-01T19:55:40+03:00</dcterms:created>
  <dcterms:modified xsi:type="dcterms:W3CDTF">2026-07-01T19:55:40+03:00</dcterms:modified>
</cp:coreProperties>
</file>

<file path=docProps/custom.xml><?xml version="1.0" encoding="utf-8"?>
<Properties xmlns="http://schemas.openxmlformats.org/officeDocument/2006/custom-properties" xmlns:vt="http://schemas.openxmlformats.org/officeDocument/2006/docPropsVTypes"/>
</file>