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جابر بن عباس النجفي
</w:t>
      </w:r>
    </w:p>
    <w:p>
      <w:pPr>
        <w:jc w:val="start"/>
        <w:bidi/>
      </w:pPr>
      <w:r>
        <w:rPr>
          <w:rFonts w:ascii="arial" w:hAnsi="arial" w:eastAsia="arial" w:cs="arial"/>
          <w:sz w:val="28"/>
          <w:szCs w:val="28"/>
          <w:b w:val="1"/>
          <w:bCs w:val="1"/>
          <w:rtl/>
        </w:rPr>
        <w:t xml:space="preserve">الشيخ جابر بن عباس النجفي
</w:t>
      </w:r>
    </w:p>
    <w:p>
      <w:pPr/>
      <w:r>
        <w:rPr/>
        <w:t xml:space="preserve">الشيخ جابر بن عباس النجفي في أمل الآمل: كان من الفضلاء الصلحاء نروي عن مولانا محمد باقر بن محمد تقي المجلسي عن أبيه عنه ’’أه’’. وفي روضات الجنات: هو مذكورلا في أسانيد محمد تقي المجلسي عن أبيه عنه ’’أه’’. وفي روضات الجنات أيضا: هو مذكور في أسانيد الشيخ فخر الدين بن طريح النجفي صاحب مجمع البحرين بواسطة ولده الشيخ محمد بن جاتبر. ويروي المترجم عن الشيخ حسن ابن الشهيد الثاني، وعن صاحب المدارك والشيخ عبد النبي الجزائري ونظرائهم ’’أه’’.</w:t>
      </w:r>
    </w:p>
    <w:p>
      <w:pPr>
        <w:jc w:val="start"/>
        <w:bidi/>
      </w:pPr>
      <w:r>
        <w:rPr>
          <w:sz w:val="24"/>
          <w:szCs w:val="24"/>
          <w:b w:val="1"/>
          <w:bCs w:val="1"/>
          <w:rtl/>
        </w:rPr>
        <w:t xml:space="preserve">
أعيان الشيعة،(دار التعارف للمطبوعات - بيروت،1983،ط 1،ج 4،ص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2026-07-01T19:57:23+03:00</dcterms:created>
  <dcterms:modified xsi:type="dcterms:W3CDTF">2026-07-01T19:57:23+03:00</dcterms:modified>
</cp:coreProperties>
</file>

<file path=docProps/custom.xml><?xml version="1.0" encoding="utf-8"?>
<Properties xmlns="http://schemas.openxmlformats.org/officeDocument/2006/custom-properties" xmlns:vt="http://schemas.openxmlformats.org/officeDocument/2006/docPropsVTypes"/>
</file>