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زياد
</w:t>
      </w:r>
    </w:p>
    <w:p>
      <w:pPr>
        <w:jc w:val="start"/>
        <w:bidi/>
      </w:pPr>
      <w:r>
        <w:rPr>
          <w:rFonts w:ascii="arial" w:hAnsi="arial" w:eastAsia="arial" w:cs="arial"/>
          <w:sz w:val="28"/>
          <w:szCs w:val="28"/>
          <w:b w:val="1"/>
          <w:bCs w:val="1"/>
          <w:rtl/>
        </w:rPr>
        <w:t xml:space="preserve">تميم بن زياد
</w:t>
      </w:r>
    </w:p>
    <w:p>
      <w:pPr/>
      <w:r>
        <w:rPr/>
        <w:t xml:space="preserve">تميم بن زياد ذكره الشيخ في رجاله في أصحاب الباقر عليه السلام وفي لسان الميزان تميم بن زياد ذكره الطوسي في رجال الباقر وذكر أنه جالس مالكا والثوري (انتهى) فان قرئ ذكر بالبناء للفاعل فلم يذكر الشيخ ذلك وإن قرئ بالبناء للمفعول فلا كلام.</w:t>
      </w:r>
    </w:p>
    <w:p>
      <w:pPr>
        <w:jc w:val="start"/>
        <w:bidi/>
      </w:pPr>
      <w:r>
        <w:rPr>
          <w:sz w:val="24"/>
          <w:szCs w:val="24"/>
          <w:b w:val="1"/>
          <w:bCs w:val="1"/>
          <w:rtl/>
        </w:rPr>
        <w:t xml:space="preserve">
أعيان الشيعة،(دار التعارف للمطبوعات - بيروت،1983،ط 1،ج 3،ص 639)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2026-07-13T15:34:26+03:00</dcterms:created>
  <dcterms:modified xsi:type="dcterms:W3CDTF">2026-07-13T15:34:26+03:00</dcterms:modified>
</cp:coreProperties>
</file>

<file path=docProps/custom.xml><?xml version="1.0" encoding="utf-8"?>
<Properties xmlns="http://schemas.openxmlformats.org/officeDocument/2006/custom-properties" xmlns:vt="http://schemas.openxmlformats.org/officeDocument/2006/docPropsVTypes"/>
</file>