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تميم بن حذيم
</w:t>
      </w:r>
    </w:p>
    <w:p>
      <w:pPr>
        <w:jc w:val="start"/>
        <w:bidi/>
      </w:pPr>
      <w:r>
        <w:rPr>
          <w:rFonts w:ascii="arial" w:hAnsi="arial" w:eastAsia="arial" w:cs="arial"/>
          <w:sz w:val="28"/>
          <w:szCs w:val="28"/>
          <w:b w:val="1"/>
          <w:bCs w:val="1"/>
          <w:rtl/>
        </w:rPr>
        <w:t xml:space="preserve">تميم بن حذيم
</w:t>
      </w:r>
    </w:p>
    <w:p>
      <w:pPr/>
      <w:r>
        <w:rPr/>
        <w:t xml:space="preserve">تميم بن حذيم كان من أصحاب علي عليه السلام يوم صفين روى نصر بن مزاحم في كتاب صفين عن عمرو بن شمر عن جابر قال سمعت تميم بن حذيم يقول لما أصبحنا من ليلة الهرير نظرنا فإذا أشباه الرايات إمام صف أهل الشام فما إن أسفرنا فإذا هي المصاحف ’’الحديث’’.</w:t>
      </w:r>
    </w:p>
    <w:p>
      <w:pPr>
        <w:jc w:val="start"/>
        <w:bidi/>
      </w:pPr>
      <w:r>
        <w:rPr>
          <w:sz w:val="24"/>
          <w:szCs w:val="24"/>
          <w:b w:val="1"/>
          <w:bCs w:val="1"/>
          <w:rtl/>
        </w:rPr>
        <w:t xml:space="preserve">
أعيان الشيعة،(دار التعارف للمطبوعات - بيروت،1983،ط 1،ج 3،ص 639)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2026-07-13T15:34:09+03:00</dcterms:created>
  <dcterms:modified xsi:type="dcterms:W3CDTF">2026-07-13T15:34:09+03:00</dcterms:modified>
</cp:coreProperties>
</file>

<file path=docProps/custom.xml><?xml version="1.0" encoding="utf-8"?>
<Properties xmlns="http://schemas.openxmlformats.org/officeDocument/2006/custom-properties" xmlns:vt="http://schemas.openxmlformats.org/officeDocument/2006/docPropsVTypes"/>
</file>