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خضر
</w:t>
      </w:r>
    </w:p>
    <w:p>
      <w:pPr/>
      <w:r>
        <w:rPr/>
        <w:t xml:space="preserve">ابن خضر  جلال بن خضر الحنفي: أديب رومي، استقر في المدينة المنورة. له (نبذ العجم عن لامية العجم - خ) في شرحها. كتبه سنة 966.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2026-07-06T21:05:19+03:00</dcterms:created>
  <dcterms:modified xsi:type="dcterms:W3CDTF">2026-07-06T21:05:19+03:00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