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بنو الفرات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بنو الفرات
</w:t>
      </w:r>
    </w:p>
    <w:p>
      <w:pPr/>
      <w:r>
        <w:rPr/>
        <w:t xml:space="preserve">بنو الفرات كانوا شيعة وذكروا في ترجمة أبو عبد الله الباقطاني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3،ص 612)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2026-07-13T10:41:45+03:00</dcterms:created>
  <dcterms:modified xsi:type="dcterms:W3CDTF">2026-07-13T10:41:45+03:00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