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بنو خانبة
</w:t>
      </w:r>
    </w:p>
    <w:p>
      <w:pPr>
        <w:jc w:val="start"/>
        <w:bidi/>
      </w:pPr>
      <w:r>
        <w:rPr>
          <w:rFonts w:ascii="arial" w:hAnsi="arial" w:eastAsia="arial" w:cs="arial"/>
          <w:sz w:val="28"/>
          <w:szCs w:val="28"/>
          <w:b w:val="1"/>
          <w:bCs w:val="1"/>
          <w:rtl/>
        </w:rPr>
        <w:t xml:space="preserve">بنو خانبة
</w:t>
      </w:r>
    </w:p>
    <w:p>
      <w:pPr/>
      <w:r>
        <w:rPr/>
        <w:t xml:space="preserve">بنو خانبة قال النجاشي في ترجمة محمد بن أحمد بن عبد الله بن مهران بن خانبة لوالده أحمد بن عبد الله مكاتبة إلى الرضا عليه السلام وهم بيت من أصحابنا كبير روى الحميري عن محمد بن إسحاق بن خانبة عن عمه محمد بن عبد الله بن خانبة وكان محمد ثقة سليما (انتهى).</w:t>
      </w:r>
    </w:p>
    <w:p>
      <w:pPr>
        <w:jc w:val="start"/>
        <w:bidi/>
      </w:pPr>
      <w:r>
        <w:rPr>
          <w:sz w:val="24"/>
          <w:szCs w:val="24"/>
          <w:b w:val="1"/>
          <w:bCs w:val="1"/>
          <w:rtl/>
        </w:rPr>
        <w:t xml:space="preserve">
أعيان الشيعة،(دار التعارف للمطبوعات - بيروت،1983،ط 1،ج 3،ص 610)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2026-07-13T10:40:55+03:00</dcterms:created>
  <dcterms:modified xsi:type="dcterms:W3CDTF">2026-07-13T10:40:55+03:00</dcterms:modified>
</cp:coreProperties>
</file>

<file path=docProps/custom.xml><?xml version="1.0" encoding="utf-8"?>
<Properties xmlns="http://schemas.openxmlformats.org/officeDocument/2006/custom-properties" xmlns:vt="http://schemas.openxmlformats.org/officeDocument/2006/docPropsVTypes"/>
</file>