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الكلبي
</w:t>
      </w:r>
    </w:p>
    <w:p>
      <w:pPr>
        <w:jc w:val="start"/>
        <w:bidi/>
      </w:pPr>
      <w:r>
        <w:rPr>
          <w:rFonts w:ascii="arial" w:hAnsi="arial" w:eastAsia="arial" w:cs="arial"/>
          <w:sz w:val="28"/>
          <w:szCs w:val="28"/>
          <w:b w:val="1"/>
          <w:bCs w:val="1"/>
          <w:rtl/>
        </w:rPr>
        <w:t xml:space="preserve">جعفر الكلبي
</w:t>
      </w:r>
    </w:p>
    <w:p>
      <w:pPr/>
      <w:r>
        <w:rPr/>
        <w:t xml:space="preserve">جعفر الكلبي  جعفر بن يوسف بن عبد الله، من آل أبي الحسين الكلبي القضاعي: من أمراء صقلية في أيام الفاطميين بمصر. وليها لما فلج أبوه (انظر ترجمته) سنة 388هـ ، وجاءه (سجل الإمارة) من الحاكم بأمر الله ولقبه (تاج الدولة سيف الملة) وحسنت سيرته في بدئها. وخرج عليه أخ له اسمه (علي) يجمع من البربر والعبيد، فظفر بجعفر، وقتله. وساءت سيرته بعد ذلك، فثار أهل صقلية (سنة 410هـ) وحاصروا مقره، فخرج إليه أبوه (المفلوج) محمولا على محفة، فشكوه إليه، وطلبوا عزله وتوليه ابن آخر له اسمه (أحمد) ويعرف بالأكحل، فأجابهم إلى ما طلبوا. فهدأت الثورة. وبعد أن عزل جعفر جهز له مركب حمله مع آله وأمواله إلى مصر</w:t>
      </w:r>
    </w:p>
    <w:p>
      <w:pPr>
        <w:jc w:val="start"/>
        <w:bidi/>
      </w:pPr>
      <w:r>
        <w:rPr>
          <w:sz w:val="24"/>
          <w:szCs w:val="24"/>
          <w:b w:val="1"/>
          <w:bCs w:val="1"/>
          <w:rtl/>
        </w:rPr>
        <w:t xml:space="preserve">
الأعلام،(دار العلم للملايين - بيروت،2002،ط 15،ج 2،ص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2026-07-06T20:05:14+03:00</dcterms:created>
  <dcterms:modified xsi:type="dcterms:W3CDTF">2026-07-06T20:05:14+03:00</dcterms:modified>
</cp:coreProperties>
</file>

<file path=docProps/custom.xml><?xml version="1.0" encoding="utf-8"?>
<Properties xmlns="http://schemas.openxmlformats.org/officeDocument/2006/custom-properties" xmlns:vt="http://schemas.openxmlformats.org/officeDocument/2006/docPropsVTypes"/>
</file>