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المولى محمد تقي المجلسي المعروف
</w:t>
      </w:r>
    </w:p>
    <w:p>
      <w:pPr>
        <w:jc w:val="start"/>
        <w:bidi/>
      </w:pPr>
      <w:r>
        <w:rPr>
          <w:rFonts w:ascii="arial" w:hAnsi="arial" w:eastAsia="arial" w:cs="arial"/>
          <w:sz w:val="28"/>
          <w:szCs w:val="28"/>
          <w:b w:val="1"/>
          <w:bCs w:val="1"/>
          <w:rtl/>
        </w:rPr>
        <w:t xml:space="preserve">بنت المولى محمد تقي المجلسي المعروف
</w:t>
      </w:r>
    </w:p>
    <w:p>
      <w:pPr/>
      <w:r>
        <w:rPr/>
        <w:t xml:space="preserve">بنت المولى محمد تقي المجلسي المعروف من النساء الفاضلات ولم نعرف اسمها لها شرح على الألفية وشواهد السيوطي وقبرها بمقبرة تخت فولاذ بأصفهان وعليه شيء من شعرها يظهر منه وفور أدبها.</w:t>
      </w:r>
    </w:p>
    <w:p>
      <w:pPr>
        <w:jc w:val="start"/>
        <w:bidi/>
      </w:pPr>
      <w:r>
        <w:rPr>
          <w:sz w:val="24"/>
          <w:szCs w:val="24"/>
          <w:b w:val="1"/>
          <w:bCs w:val="1"/>
          <w:rtl/>
        </w:rPr>
        <w:t xml:space="preserve">
أعيان الشيعة،(دار التعارف للمطبوعات - بيروت،1983،ط 1،ج 3،ص 607)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2026-07-13T09:44:15+03:00</dcterms:created>
  <dcterms:modified xsi:type="dcterms:W3CDTF">2026-07-13T09:44:15+03:00</dcterms:modified>
</cp:coreProperties>
</file>

<file path=docProps/custom.xml><?xml version="1.0" encoding="utf-8"?>
<Properties xmlns="http://schemas.openxmlformats.org/officeDocument/2006/custom-properties" xmlns:vt="http://schemas.openxmlformats.org/officeDocument/2006/docPropsVTypes"/>
</file>