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بنان بن محمد بن عيسى
</w:t>
      </w:r>
    </w:p>
    <w:p>
      <w:pPr>
        <w:jc w:val="start"/>
        <w:bidi/>
      </w:pPr>
      <w:r>
        <w:rPr>
          <w:rFonts w:ascii="arial" w:hAnsi="arial" w:eastAsia="arial" w:cs="arial"/>
          <w:sz w:val="28"/>
          <w:szCs w:val="28"/>
          <w:b w:val="1"/>
          <w:bCs w:val="1"/>
          <w:rtl/>
        </w:rPr>
        <w:t xml:space="preserve">بنان بن محمد بن عيسى
</w:t>
      </w:r>
    </w:p>
    <w:p>
      <w:pPr/>
      <w:r>
        <w:rPr/>
        <w:t xml:space="preserve">بنان بن محمد بن عيسى اسمه عبد الله وبنان لقبه كما في رجال النجاشي عند ذكر محمد بن بنان وفي رجال الكشي عبد الله محمد بن عيسى الملقب بنان أخو أحمد بن محمد بن عيسى (انتهى) وهو غير المتقدم.</w:t>
      </w:r>
    </w:p>
    <w:p>
      <w:pPr>
        <w:jc w:val="start"/>
        <w:bidi/>
      </w:pPr>
      <w:r>
        <w:rPr>
          <w:sz w:val="24"/>
          <w:szCs w:val="24"/>
          <w:b w:val="1"/>
          <w:bCs w:val="1"/>
          <w:rtl/>
        </w:rPr>
        <w:t xml:space="preserve">
أعيان الشيعة،(دار التعارف للمطبوعات - بيروت،1983،ط 1،ج 3،ص 607)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2026-07-13T09:40:24+03:00</dcterms:created>
  <dcterms:modified xsi:type="dcterms:W3CDTF">2026-07-13T09:40:24+03:00</dcterms:modified>
</cp:coreProperties>
</file>

<file path=docProps/custom.xml><?xml version="1.0" encoding="utf-8"?>
<Properties xmlns="http://schemas.openxmlformats.org/officeDocument/2006/custom-properties" xmlns:vt="http://schemas.openxmlformats.org/officeDocument/2006/docPropsVTypes"/>
</file>